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EBBA3" w14:textId="694FAA66" w:rsidR="00E260EA" w:rsidRDefault="00E260EA" w:rsidP="00E260EA">
      <w:pPr>
        <w:rPr>
          <w:b/>
          <w:bCs/>
        </w:rPr>
      </w:pPr>
      <w:r>
        <w:rPr>
          <w:b/>
          <w:bCs/>
          <w:noProof/>
        </w:rPr>
        <w:drawing>
          <wp:inline distT="0" distB="0" distL="0" distR="0" wp14:anchorId="684D4DBC" wp14:editId="62CE2134">
            <wp:extent cx="1647825" cy="351354"/>
            <wp:effectExtent l="0" t="0" r="0" b="0"/>
            <wp:docPr id="1469717869"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77374" cy="357655"/>
                    </a:xfrm>
                    <a:prstGeom prst="rect">
                      <a:avLst/>
                    </a:prstGeom>
                    <a:noFill/>
                    <a:ln>
                      <a:noFill/>
                    </a:ln>
                  </pic:spPr>
                </pic:pic>
              </a:graphicData>
            </a:graphic>
          </wp:inline>
        </w:drawing>
      </w:r>
      <w:r>
        <w:rPr>
          <w:b/>
          <w:bCs/>
        </w:rPr>
        <w:t xml:space="preserve">                                                                                Pressemitteilung 5. Juni 2025</w:t>
      </w:r>
    </w:p>
    <w:p w14:paraId="7C479FE5" w14:textId="77777777" w:rsidR="00E260EA" w:rsidRPr="00442124" w:rsidRDefault="00E260EA" w:rsidP="00456952">
      <w:pPr>
        <w:rPr>
          <w:b/>
          <w:bCs/>
          <w:sz w:val="32"/>
          <w:szCs w:val="32"/>
        </w:rPr>
      </w:pPr>
    </w:p>
    <w:p w14:paraId="71AD275D" w14:textId="4C0E6C7C" w:rsidR="00442124" w:rsidRPr="00442124" w:rsidRDefault="00442124" w:rsidP="00456952">
      <w:pPr>
        <w:rPr>
          <w:b/>
          <w:bCs/>
          <w:sz w:val="32"/>
          <w:szCs w:val="32"/>
        </w:rPr>
      </w:pPr>
      <w:r w:rsidRPr="00442124">
        <w:rPr>
          <w:b/>
          <w:bCs/>
          <w:sz w:val="32"/>
          <w:szCs w:val="32"/>
        </w:rPr>
        <w:t xml:space="preserve">Wer wird Derby-Favorit? </w:t>
      </w:r>
    </w:p>
    <w:p w14:paraId="78D419FF" w14:textId="67D7D923" w:rsidR="00456952" w:rsidRPr="00442124" w:rsidRDefault="004A706D" w:rsidP="00456952">
      <w:pPr>
        <w:rPr>
          <w:sz w:val="24"/>
          <w:szCs w:val="24"/>
        </w:rPr>
      </w:pPr>
      <w:r w:rsidRPr="00442124">
        <w:rPr>
          <w:b/>
          <w:bCs/>
          <w:sz w:val="24"/>
          <w:szCs w:val="24"/>
        </w:rPr>
        <w:t xml:space="preserve">Andrasch Starke zurück in Deutschland </w:t>
      </w:r>
      <w:r w:rsidR="001B5628" w:rsidRPr="00442124">
        <w:rPr>
          <w:b/>
          <w:bCs/>
          <w:sz w:val="24"/>
          <w:szCs w:val="24"/>
        </w:rPr>
        <w:t>und gleich mit Siegchancen in der Union</w:t>
      </w:r>
    </w:p>
    <w:p w14:paraId="7BF63715" w14:textId="157CB342" w:rsidR="00456952" w:rsidRPr="00456952" w:rsidRDefault="00456952" w:rsidP="004A706D">
      <w:pPr>
        <w:jc w:val="both"/>
      </w:pPr>
      <w:r w:rsidRPr="00456952">
        <w:t>Was haben die Derbysieger Sea The Moon, Laccario, Weltstar und Sa</w:t>
      </w:r>
      <w:r w:rsidR="00511E2B">
        <w:t>m</w:t>
      </w:r>
      <w:r w:rsidRPr="00456952">
        <w:t xml:space="preserve">marco gemeinsam? Alle gewannen zuvor das Kölner Union-Rennen. Gegründet 1834 in Berlin-Tempelhof ist „die Union“ nicht nur das älteste noch heute gelaufene Galopprennen Deutschlands überhaupt. Die 2.200 Meter-Prüfung, dotiert mit 70.000 Euro, die seit dem Jahr 2019 unter dem Titel „Sparkasse KölnBonn – Union- Rennen“ abgehalten wird, ist seit Jahrzehnten die wohl wichtigste Vorprüfung auf dem Weg zum Derby nach Hamburg. Dass der Sieger am Sonntag aus einem Kölner Trainingsquartier kommt, wäre keine große Überraschung. Fünf der aktuell </w:t>
      </w:r>
      <w:r w:rsidR="004A706D">
        <w:t>acht</w:t>
      </w:r>
      <w:r w:rsidRPr="00456952">
        <w:t xml:space="preserve"> Protagonisten werden im Weidenpescher Park vorbereitet.</w:t>
      </w:r>
    </w:p>
    <w:p w14:paraId="39B6669B" w14:textId="77777777" w:rsidR="00442124" w:rsidRDefault="004A706D" w:rsidP="004A706D">
      <w:pPr>
        <w:jc w:val="both"/>
      </w:pPr>
      <w:r w:rsidRPr="004A706D">
        <w:t>An der Spitze der Wettmärkte steht der von Peter Schiergen trainierte Zuckerhut. Mit Japan-Rückkehrer Andrasch Starke im Sattel, der das Derby bisher nicht weniger als acht Mal in seiner erfolgreichen Karriere gewinnen konnte, ist der Favorit in der Union schnell gefunden.</w:t>
      </w:r>
      <w:r w:rsidR="00442124">
        <w:t xml:space="preserve"> Starke kommt in Top-Form zurück nachdem er kurz vor dem Ende seines Japan-Aufenthalts die Japan Oaks (Stuten-Derby) gewinnen konnte und sich damit einen Traum erfüllt hat. Seinem Pferd </w:t>
      </w:r>
      <w:r w:rsidR="00442124" w:rsidRPr="004A706D">
        <w:t xml:space="preserve">Zuckerhut </w:t>
      </w:r>
      <w:r w:rsidRPr="004A706D">
        <w:t xml:space="preserve">eilt in seinem Quartier ein ausgezeichneter Ruf voraus. </w:t>
      </w:r>
    </w:p>
    <w:p w14:paraId="59DC9571" w14:textId="6273ECAC" w:rsidR="004A706D" w:rsidRDefault="004A706D" w:rsidP="004A706D">
      <w:pPr>
        <w:jc w:val="both"/>
      </w:pPr>
      <w:r w:rsidRPr="004A706D">
        <w:t xml:space="preserve">Mit ersten Chancen treten auch Enzian (Thore Hammer-Hansen), die Derbyhoffnung von Rennvereins-Präsident Eckhard Sauren, und </w:t>
      </w:r>
      <w:r w:rsidR="00442124">
        <w:t>Liberty Racing‘s</w:t>
      </w:r>
      <w:r w:rsidRPr="004A706D">
        <w:t xml:space="preserve"> Amico (Leon Wolff) an. Henk Grewe, der Derbysieg-Trainer von Palladium im vergangenen Jahr, kann sich damit berechtigte Hoffnungen auf einen Volltreffer machen. Ebenfalls doppelt aufgestellt ist Weidenpesch-Trainer Waldemar Hickst, der mit Stall Grafenbergs Sedano (Augustin Madamet) und dem Ittlinger Abando (Bayarsaikhan Ganbat) ins Geschehen eingreifen wird. Erstgenannter lief bei seinen bisherigen drei Starts in Frankreich zweimal siegreich. </w:t>
      </w:r>
    </w:p>
    <w:p w14:paraId="494E0B22" w14:textId="6064BE4A" w:rsidR="004A706D" w:rsidRDefault="004A706D" w:rsidP="004A706D">
      <w:pPr>
        <w:jc w:val="both"/>
      </w:pPr>
      <w:r w:rsidRPr="004A706D">
        <w:t xml:space="preserve">Erfreulich für den Kölner Renn-Verein: Am Mittwochmorgen wurde mit Hochkönig „das talking horse“ der letzten Tage nachgenannt. Der in Mülheim an der Ruhr von Yasmin Almenräder trainierte  Polish Vulcano-Sohn könnte sich als „Hecht im Karpfenteich“ präsentieren. Ebenfalls ein Novum: In seinem Sattel nimmt Amateurreiterin Nina Baltromei den Kampf gegen die Profis auf. </w:t>
      </w:r>
    </w:p>
    <w:p w14:paraId="173F35C9" w14:textId="77777777" w:rsidR="00E260EA" w:rsidRDefault="00E260EA" w:rsidP="004A706D">
      <w:pPr>
        <w:jc w:val="both"/>
      </w:pPr>
      <w:r w:rsidRPr="00E260EA">
        <w:t xml:space="preserve">Seit 2019 ist die Sparkasse KölnBonn Partner der "Union". Auch für den Vorstandsvorsitzenden Ulrich Voigt wird es erneut eine besondere Freude sein, diesen Renntag </w:t>
      </w:r>
      <w:r>
        <w:t xml:space="preserve">zu unterstützen: </w:t>
      </w:r>
    </w:p>
    <w:p w14:paraId="12EB0473" w14:textId="3ECB45BD" w:rsidR="00E260EA" w:rsidRPr="004A706D" w:rsidRDefault="00E260EA" w:rsidP="004A706D">
      <w:pPr>
        <w:jc w:val="both"/>
      </w:pPr>
      <w:r>
        <w:t>„</w:t>
      </w:r>
      <w:r w:rsidRPr="00E260EA">
        <w:t>Am Pfingstmontag wird das legendäre Union-Rennen zum 190. Mal ausgetragen. Als Sparkasse mit fast 200-jähriger Geschichte und Sinn für Tradition freuen wir uns sehr, erneut Namensgeberin und Partnerin dieses Saisonhöhepunktes zu sein. Groß und Klein, Alt und Jung können einen spannenden und abwechslungsreichen Renntag in familiärer Atmosphäre auf der Galopprennbahn in Köln-Weidenpesch erleben.</w:t>
      </w:r>
      <w:r>
        <w:t>“</w:t>
      </w:r>
    </w:p>
    <w:p w14:paraId="0A0A7B5C" w14:textId="77777777" w:rsidR="00E260EA" w:rsidRDefault="00E260EA" w:rsidP="00456952"/>
    <w:p w14:paraId="44E13801" w14:textId="77777777" w:rsidR="00E260EA" w:rsidRDefault="00E260EA" w:rsidP="00456952"/>
    <w:p w14:paraId="0E6E9A4A" w14:textId="0F2E5BCD" w:rsidR="00456952" w:rsidRPr="00456952" w:rsidRDefault="00456952" w:rsidP="00456952">
      <w:r w:rsidRPr="00456952">
        <w:t> </w:t>
      </w:r>
    </w:p>
    <w:p w14:paraId="10CC8DEE" w14:textId="77777777" w:rsidR="00442124" w:rsidRDefault="00442124" w:rsidP="00456952">
      <w:pPr>
        <w:rPr>
          <w:b/>
          <w:bCs/>
        </w:rPr>
      </w:pPr>
    </w:p>
    <w:p w14:paraId="4421BB76" w14:textId="641E8766" w:rsidR="00456952" w:rsidRPr="00456952" w:rsidRDefault="00456952" w:rsidP="00456952">
      <w:r w:rsidRPr="00456952">
        <w:rPr>
          <w:b/>
          <w:bCs/>
        </w:rPr>
        <w:t>Familienprogramm</w:t>
      </w:r>
      <w:r w:rsidR="000657BF">
        <w:rPr>
          <w:b/>
          <w:bCs/>
        </w:rPr>
        <w:t xml:space="preserve"> mit Kinderkarrussel und Piratenrutsche</w:t>
      </w:r>
    </w:p>
    <w:p w14:paraId="5D2168A5" w14:textId="5D018427" w:rsidR="00456952" w:rsidRDefault="00456952" w:rsidP="00E260EA">
      <w:pPr>
        <w:jc w:val="both"/>
      </w:pPr>
      <w:r w:rsidRPr="00456952">
        <w:t xml:space="preserve">Am </w:t>
      </w:r>
      <w:r w:rsidRPr="00456952">
        <w:rPr>
          <w:b/>
          <w:bCs/>
        </w:rPr>
        <w:t>Pfingstmontag</w:t>
      </w:r>
      <w:r w:rsidRPr="00456952">
        <w:t xml:space="preserve"> erwartet die Besucher im Weidenpescher Park ein spannendes und abwechslungsreiches Familienprogramm. Die kleinen Gäste können sich auf </w:t>
      </w:r>
      <w:r w:rsidRPr="00456952">
        <w:rPr>
          <w:b/>
          <w:bCs/>
        </w:rPr>
        <w:t>kostenloses Ponyreiten</w:t>
      </w:r>
      <w:r w:rsidRPr="00456952">
        <w:t xml:space="preserve">, </w:t>
      </w:r>
      <w:r w:rsidR="000657BF">
        <w:t xml:space="preserve">zwei </w:t>
      </w:r>
      <w:r w:rsidRPr="00456952">
        <w:t>tolle </w:t>
      </w:r>
      <w:r w:rsidR="000657BF">
        <w:t xml:space="preserve"> </w:t>
      </w:r>
      <w:r w:rsidRPr="00456952">
        <w:rPr>
          <w:b/>
          <w:bCs/>
        </w:rPr>
        <w:t>Zaubershows</w:t>
      </w:r>
      <w:r w:rsidRPr="00456952">
        <w:t>, eine </w:t>
      </w:r>
      <w:r w:rsidRPr="00456952">
        <w:rPr>
          <w:b/>
          <w:bCs/>
        </w:rPr>
        <w:t>Hüpfburg</w:t>
      </w:r>
      <w:r w:rsidR="000657BF">
        <w:t xml:space="preserve"> und</w:t>
      </w:r>
      <w:r w:rsidRPr="00456952">
        <w:t xml:space="preserve"> </w:t>
      </w:r>
      <w:r w:rsidRPr="00456952">
        <w:rPr>
          <w:b/>
          <w:bCs/>
        </w:rPr>
        <w:t>Fußballdart</w:t>
      </w:r>
      <w:r w:rsidRPr="00456952">
        <w:t xml:space="preserve"> freuen.</w:t>
      </w:r>
    </w:p>
    <w:p w14:paraId="57F6CBC0" w14:textId="493BC6FC" w:rsidR="000657BF" w:rsidRPr="00456952" w:rsidRDefault="000657BF" w:rsidP="00E260EA">
      <w:pPr>
        <w:jc w:val="both"/>
      </w:pPr>
      <w:r>
        <w:t xml:space="preserve">Als besonderes Highlight haben wir eine </w:t>
      </w:r>
      <w:r w:rsidRPr="000657BF">
        <w:rPr>
          <w:b/>
          <w:bCs/>
        </w:rPr>
        <w:t>Piratenrutsche</w:t>
      </w:r>
      <w:r>
        <w:t xml:space="preserve"> und das beliebte </w:t>
      </w:r>
      <w:r w:rsidRPr="000657BF">
        <w:rPr>
          <w:b/>
          <w:bCs/>
        </w:rPr>
        <w:t>Kinderkarrusse</w:t>
      </w:r>
      <w:r>
        <w:t xml:space="preserve">l im Programm. </w:t>
      </w:r>
    </w:p>
    <w:p w14:paraId="65B8666B" w14:textId="77777777" w:rsidR="00456952" w:rsidRPr="00456952" w:rsidRDefault="00456952" w:rsidP="00E260EA">
      <w:pPr>
        <w:jc w:val="both"/>
      </w:pPr>
      <w:r w:rsidRPr="00456952">
        <w:t xml:space="preserve">Natürlich ist auch das beliebte </w:t>
      </w:r>
      <w:r w:rsidRPr="00456952">
        <w:rPr>
          <w:b/>
          <w:bCs/>
        </w:rPr>
        <w:t>Maskottchen Galoppi</w:t>
      </w:r>
      <w:r w:rsidRPr="00456952">
        <w:t xml:space="preserve"> vor Ort, um für Fotos und Autogramme zur Verfügung zu stehen. Wer sich kreativ austoben möchte, kann beim </w:t>
      </w:r>
      <w:r w:rsidRPr="00456952">
        <w:rPr>
          <w:b/>
          <w:bCs/>
        </w:rPr>
        <w:t>Kinderschminken</w:t>
      </w:r>
      <w:r w:rsidRPr="00456952">
        <w:t xml:space="preserve"> mitmachen.</w:t>
      </w:r>
    </w:p>
    <w:p w14:paraId="5C9E0161" w14:textId="30F40E8D" w:rsidR="00456952" w:rsidRPr="00456952" w:rsidRDefault="00456952" w:rsidP="00E260EA">
      <w:pPr>
        <w:jc w:val="both"/>
      </w:pPr>
      <w:r w:rsidRPr="00456952">
        <w:rPr>
          <w:b/>
          <w:bCs/>
        </w:rPr>
        <w:t xml:space="preserve">Was </w:t>
      </w:r>
      <w:r w:rsidR="00E260EA">
        <w:rPr>
          <w:b/>
          <w:bCs/>
        </w:rPr>
        <w:t>unsere Besucher</w:t>
      </w:r>
      <w:r w:rsidRPr="00456952">
        <w:rPr>
          <w:b/>
          <w:bCs/>
        </w:rPr>
        <w:t xml:space="preserve"> Pfingsten noch erwartet?</w:t>
      </w:r>
    </w:p>
    <w:p w14:paraId="34A7C360" w14:textId="77777777" w:rsidR="00456952" w:rsidRPr="00456952" w:rsidRDefault="00456952" w:rsidP="00E260EA">
      <w:pPr>
        <w:jc w:val="both"/>
      </w:pPr>
      <w:r w:rsidRPr="00456952">
        <w:t>Die Wettervorhersage ist bisher trocken bei bis zu 20 Grad, also perfektes Rennbahn-Wetter!</w:t>
      </w:r>
    </w:p>
    <w:p w14:paraId="2D5F53C5" w14:textId="0E1ED65C" w:rsidR="00456952" w:rsidRPr="00456952" w:rsidRDefault="00456952" w:rsidP="00E260EA">
      <w:pPr>
        <w:jc w:val="both"/>
      </w:pPr>
      <w:r w:rsidRPr="00456952">
        <w:t>Pfingsten erwarte</w:t>
      </w:r>
      <w:r w:rsidR="00E260EA">
        <w:t>t unsere Besucher neben dem Geläuf</w:t>
      </w:r>
      <w:r w:rsidRPr="00456952">
        <w:t xml:space="preserve"> wie gewohnt loungige "WinzerBeats" zwischen Tribüne 1 und 2. Die neue Terrasse bieten den Sun-Downer Slot auf der Rennbahn und das Team der Weinbar verwöhnt unsere Gäste stehts mit ausgesuchten Weinen, Aperol Spritz oder einem Glas Champagner.</w:t>
      </w:r>
    </w:p>
    <w:p w14:paraId="3D1D64EA" w14:textId="77777777" w:rsidR="00456952" w:rsidRPr="00456952" w:rsidRDefault="00456952" w:rsidP="00E260EA">
      <w:pPr>
        <w:jc w:val="both"/>
      </w:pPr>
      <w:r w:rsidRPr="00456952">
        <w:t>Neben Champagner und Wein in jeglichen Flaschenformaten, könnt ihr das "Kölsche Beachclub Feeling" mit frischen Austern und Crevetten von Szene-Gastronom Ralf Marhencke aus dem "Poisson" genießen. Dieser wird direkt gegenüber von der Weinbar seine Spezialitäten zubereiten.</w:t>
      </w:r>
    </w:p>
    <w:p w14:paraId="5FAA5860" w14:textId="56A271C9" w:rsidR="00E260EA" w:rsidRPr="00456952" w:rsidRDefault="00456952" w:rsidP="00E260EA">
      <w:pPr>
        <w:jc w:val="both"/>
      </w:pPr>
      <w:r w:rsidRPr="00456952">
        <w:t> </w:t>
      </w:r>
    </w:p>
    <w:p w14:paraId="7B4FBA80" w14:textId="5706EB99" w:rsidR="00456952" w:rsidRPr="00456952" w:rsidRDefault="00456952" w:rsidP="00456952">
      <w:r w:rsidRPr="00456952">
        <w:rPr>
          <w:b/>
          <w:bCs/>
        </w:rPr>
        <w:t>Kombi-Ticket für Wettinteressierte inkl. 10€ Wettvoucher</w:t>
      </w:r>
      <w:r w:rsidR="00E260EA">
        <w:rPr>
          <w:b/>
          <w:bCs/>
        </w:rPr>
        <w:t xml:space="preserve"> und 20.000 EUR Garantieauszahlung in zwei Wettchancen des Tages</w:t>
      </w:r>
    </w:p>
    <w:p w14:paraId="3CB2BEE8" w14:textId="0FAFDF94" w:rsidR="00456952" w:rsidRDefault="00456952" w:rsidP="00E260EA">
      <w:pPr>
        <w:jc w:val="both"/>
      </w:pPr>
      <w:r w:rsidRPr="00456952">
        <w:t xml:space="preserve">Als besonderes Angebot können Sie bis zum </w:t>
      </w:r>
      <w:r w:rsidR="00E260EA">
        <w:t>7</w:t>
      </w:r>
      <w:r w:rsidRPr="00456952">
        <w:t>. Juni für 20,00 EUR ein Kombi-Ticket erwerben: Eintritt inkl. 10 EUR Wettguthaben (ab 18 Jahren inkl. Stehplatz und Zugang Tribüne 2). Um das Wettguthaben in Form eines Vouchers abholen zu können, müssen Sie ab 12:30 Uhr am Renntag gegen Vorlage Ihres Tickets an unserer Wettschule (neben dem Führring) erscheinen.</w:t>
      </w:r>
    </w:p>
    <w:p w14:paraId="2BFE05EC" w14:textId="41979CA5" w:rsidR="00E260EA" w:rsidRPr="00456952" w:rsidRDefault="00E260EA" w:rsidP="00E260EA">
      <w:pPr>
        <w:jc w:val="both"/>
      </w:pPr>
      <w:r>
        <w:t xml:space="preserve">In der „Start-Up-Trophy“ 3. Rennen 15:05 Uhr kommen in der Viererwette 10.000 EUR Garantie zur Auszahlung. Im Sparkasse KölnBonn – Union – Rennen bietet sich ebenfalls die Chance auf 10.000 EUR Garantie in einer Premium Dreierwette.  </w:t>
      </w:r>
    </w:p>
    <w:p w14:paraId="59F29FDF" w14:textId="77777777" w:rsidR="00E260EA" w:rsidRPr="00456952" w:rsidRDefault="00E260EA" w:rsidP="00E260EA">
      <w:r w:rsidRPr="00456952">
        <w:rPr>
          <w:b/>
          <w:bCs/>
        </w:rPr>
        <w:t>Veranstaltungsbeginn: 13:30 Uhr, Start 1. Rennen: 14 Uhr </w:t>
      </w:r>
    </w:p>
    <w:p w14:paraId="2AEBFA51" w14:textId="7848C55B" w:rsidR="00DD4349" w:rsidRDefault="00E260EA">
      <w:pPr>
        <w:rPr>
          <w:b/>
          <w:bCs/>
        </w:rPr>
      </w:pPr>
      <w:r w:rsidRPr="00E260EA">
        <w:rPr>
          <w:b/>
          <w:bCs/>
        </w:rPr>
        <w:t xml:space="preserve">Sparkasse KölnBonn – Union – Rennen (5.Rennen) 16:20 Uhr </w:t>
      </w:r>
    </w:p>
    <w:p w14:paraId="0BD4D3BF" w14:textId="72D7196E" w:rsidR="00E260EA" w:rsidRPr="00E260EA" w:rsidRDefault="00E260EA">
      <w:pPr>
        <w:rPr>
          <w:b/>
          <w:bCs/>
        </w:rPr>
      </w:pPr>
      <w:r>
        <w:rPr>
          <w:b/>
          <w:bCs/>
        </w:rPr>
        <w:t xml:space="preserve">Infos &amp; Tickets unter </w:t>
      </w:r>
      <w:hyperlink r:id="rId5" w:history="1">
        <w:r w:rsidRPr="00AE6C03">
          <w:rPr>
            <w:rStyle w:val="Hyperlink"/>
            <w:b/>
            <w:bCs/>
          </w:rPr>
          <w:t>www.koeln-galopp.de</w:t>
        </w:r>
      </w:hyperlink>
      <w:r>
        <w:rPr>
          <w:b/>
          <w:bCs/>
        </w:rPr>
        <w:t xml:space="preserve"> </w:t>
      </w:r>
    </w:p>
    <w:sectPr w:rsidR="00E260EA" w:rsidRPr="00E260EA">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72A"/>
    <w:rsid w:val="000657BF"/>
    <w:rsid w:val="000A5C03"/>
    <w:rsid w:val="001B5628"/>
    <w:rsid w:val="00285BF4"/>
    <w:rsid w:val="0028774D"/>
    <w:rsid w:val="002C6EE2"/>
    <w:rsid w:val="00442124"/>
    <w:rsid w:val="00456952"/>
    <w:rsid w:val="004A706D"/>
    <w:rsid w:val="00511E2B"/>
    <w:rsid w:val="005308B5"/>
    <w:rsid w:val="005418C4"/>
    <w:rsid w:val="006929F1"/>
    <w:rsid w:val="0073072A"/>
    <w:rsid w:val="007D03AD"/>
    <w:rsid w:val="007F220D"/>
    <w:rsid w:val="008B2F91"/>
    <w:rsid w:val="00983268"/>
    <w:rsid w:val="00AF7484"/>
    <w:rsid w:val="00B341B2"/>
    <w:rsid w:val="00C64219"/>
    <w:rsid w:val="00DD4349"/>
    <w:rsid w:val="00E260EA"/>
    <w:rsid w:val="00E621FD"/>
    <w:rsid w:val="00F85C4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6C45C"/>
  <w15:chartTrackingRefBased/>
  <w15:docId w15:val="{DBFB5C11-FD82-4AE6-BE66-EB79399B1D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3072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73072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73072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73072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73072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73072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73072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73072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73072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73072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73072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73072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73072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73072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73072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73072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73072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73072A"/>
    <w:rPr>
      <w:rFonts w:eastAsiaTheme="majorEastAsia" w:cstheme="majorBidi"/>
      <w:color w:val="272727" w:themeColor="text1" w:themeTint="D8"/>
    </w:rPr>
  </w:style>
  <w:style w:type="paragraph" w:styleId="Titel">
    <w:name w:val="Title"/>
    <w:basedOn w:val="Standard"/>
    <w:next w:val="Standard"/>
    <w:link w:val="TitelZchn"/>
    <w:uiPriority w:val="10"/>
    <w:qFormat/>
    <w:rsid w:val="0073072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73072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73072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73072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73072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73072A"/>
    <w:rPr>
      <w:i/>
      <w:iCs/>
      <w:color w:val="404040" w:themeColor="text1" w:themeTint="BF"/>
    </w:rPr>
  </w:style>
  <w:style w:type="paragraph" w:styleId="Listenabsatz">
    <w:name w:val="List Paragraph"/>
    <w:basedOn w:val="Standard"/>
    <w:uiPriority w:val="34"/>
    <w:qFormat/>
    <w:rsid w:val="0073072A"/>
    <w:pPr>
      <w:ind w:left="720"/>
      <w:contextualSpacing/>
    </w:pPr>
  </w:style>
  <w:style w:type="character" w:styleId="IntensiveHervorhebung">
    <w:name w:val="Intense Emphasis"/>
    <w:basedOn w:val="Absatz-Standardschriftart"/>
    <w:uiPriority w:val="21"/>
    <w:qFormat/>
    <w:rsid w:val="0073072A"/>
    <w:rPr>
      <w:i/>
      <w:iCs/>
      <w:color w:val="0F4761" w:themeColor="accent1" w:themeShade="BF"/>
    </w:rPr>
  </w:style>
  <w:style w:type="paragraph" w:styleId="IntensivesZitat">
    <w:name w:val="Intense Quote"/>
    <w:basedOn w:val="Standard"/>
    <w:next w:val="Standard"/>
    <w:link w:val="IntensivesZitatZchn"/>
    <w:uiPriority w:val="30"/>
    <w:qFormat/>
    <w:rsid w:val="0073072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3072A"/>
    <w:rPr>
      <w:i/>
      <w:iCs/>
      <w:color w:val="0F4761" w:themeColor="accent1" w:themeShade="BF"/>
    </w:rPr>
  </w:style>
  <w:style w:type="character" w:styleId="IntensiverVerweis">
    <w:name w:val="Intense Reference"/>
    <w:basedOn w:val="Absatz-Standardschriftart"/>
    <w:uiPriority w:val="32"/>
    <w:qFormat/>
    <w:rsid w:val="0073072A"/>
    <w:rPr>
      <w:b/>
      <w:bCs/>
      <w:smallCaps/>
      <w:color w:val="0F4761" w:themeColor="accent1" w:themeShade="BF"/>
      <w:spacing w:val="5"/>
    </w:rPr>
  </w:style>
  <w:style w:type="character" w:styleId="Hyperlink">
    <w:name w:val="Hyperlink"/>
    <w:basedOn w:val="Absatz-Standardschriftart"/>
    <w:uiPriority w:val="99"/>
    <w:unhideWhenUsed/>
    <w:rsid w:val="00456952"/>
    <w:rPr>
      <w:color w:val="467886" w:themeColor="hyperlink"/>
      <w:u w:val="single"/>
    </w:rPr>
  </w:style>
  <w:style w:type="character" w:styleId="NichtaufgelsteErwhnung">
    <w:name w:val="Unresolved Mention"/>
    <w:basedOn w:val="Absatz-Standardschriftart"/>
    <w:uiPriority w:val="99"/>
    <w:semiHidden/>
    <w:unhideWhenUsed/>
    <w:rsid w:val="004569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917886">
      <w:bodyDiv w:val="1"/>
      <w:marLeft w:val="0"/>
      <w:marRight w:val="0"/>
      <w:marTop w:val="0"/>
      <w:marBottom w:val="0"/>
      <w:divBdr>
        <w:top w:val="none" w:sz="0" w:space="0" w:color="auto"/>
        <w:left w:val="none" w:sz="0" w:space="0" w:color="auto"/>
        <w:bottom w:val="none" w:sz="0" w:space="0" w:color="auto"/>
        <w:right w:val="none" w:sz="0" w:space="0" w:color="auto"/>
      </w:divBdr>
    </w:div>
    <w:div w:id="738094033">
      <w:bodyDiv w:val="1"/>
      <w:marLeft w:val="0"/>
      <w:marRight w:val="0"/>
      <w:marTop w:val="0"/>
      <w:marBottom w:val="0"/>
      <w:divBdr>
        <w:top w:val="none" w:sz="0" w:space="0" w:color="auto"/>
        <w:left w:val="none" w:sz="0" w:space="0" w:color="auto"/>
        <w:bottom w:val="none" w:sz="0" w:space="0" w:color="auto"/>
        <w:right w:val="none" w:sz="0" w:space="0" w:color="auto"/>
      </w:divBdr>
    </w:div>
    <w:div w:id="1210800402">
      <w:bodyDiv w:val="1"/>
      <w:marLeft w:val="0"/>
      <w:marRight w:val="0"/>
      <w:marTop w:val="0"/>
      <w:marBottom w:val="0"/>
      <w:divBdr>
        <w:top w:val="none" w:sz="0" w:space="0" w:color="auto"/>
        <w:left w:val="none" w:sz="0" w:space="0" w:color="auto"/>
        <w:bottom w:val="none" w:sz="0" w:space="0" w:color="auto"/>
        <w:right w:val="none" w:sz="0" w:space="0" w:color="auto"/>
      </w:divBdr>
    </w:div>
    <w:div w:id="1322387867">
      <w:bodyDiv w:val="1"/>
      <w:marLeft w:val="0"/>
      <w:marRight w:val="0"/>
      <w:marTop w:val="0"/>
      <w:marBottom w:val="0"/>
      <w:divBdr>
        <w:top w:val="none" w:sz="0" w:space="0" w:color="auto"/>
        <w:left w:val="none" w:sz="0" w:space="0" w:color="auto"/>
        <w:bottom w:val="none" w:sz="0" w:space="0" w:color="auto"/>
        <w:right w:val="none" w:sz="0" w:space="0" w:color="auto"/>
      </w:divBdr>
    </w:div>
    <w:div w:id="1833570776">
      <w:bodyDiv w:val="1"/>
      <w:marLeft w:val="0"/>
      <w:marRight w:val="0"/>
      <w:marTop w:val="0"/>
      <w:marBottom w:val="0"/>
      <w:divBdr>
        <w:top w:val="none" w:sz="0" w:space="0" w:color="auto"/>
        <w:left w:val="none" w:sz="0" w:space="0" w:color="auto"/>
        <w:bottom w:val="none" w:sz="0" w:space="0" w:color="auto"/>
        <w:right w:val="none" w:sz="0" w:space="0" w:color="auto"/>
      </w:divBdr>
    </w:div>
    <w:div w:id="1972007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koeln-galopp.de" TargetMode="External"/><Relationship Id="rId4"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707</Words>
  <Characters>4456</Characters>
  <Application>Microsoft Office Word</Application>
  <DocSecurity>4</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Philipp Hein</dc:creator>
  <cp:keywords/>
  <dc:description/>
  <cp:lastModifiedBy>Büro Kölner RV</cp:lastModifiedBy>
  <cp:revision>2</cp:revision>
  <dcterms:created xsi:type="dcterms:W3CDTF">2025-06-05T08:41:00Z</dcterms:created>
  <dcterms:modified xsi:type="dcterms:W3CDTF">2025-06-05T08:41:00Z</dcterms:modified>
</cp:coreProperties>
</file>