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9FB" w14:textId="170DF197" w:rsidR="00C61B62" w:rsidRDefault="00FC61EC">
      <w:r>
        <w:rPr>
          <w:b/>
          <w:bCs/>
          <w:noProof/>
          <w:sz w:val="24"/>
          <w:szCs w:val="24"/>
        </w:rPr>
        <w:drawing>
          <wp:anchor distT="0" distB="0" distL="114300" distR="114300" simplePos="0" relativeHeight="251660288" behindDoc="0" locked="0" layoutInCell="1" allowOverlap="1" wp14:anchorId="25185BA6" wp14:editId="506C63C8">
            <wp:simplePos x="0" y="0"/>
            <wp:positionH relativeFrom="margin">
              <wp:posOffset>-23495</wp:posOffset>
            </wp:positionH>
            <wp:positionV relativeFrom="paragraph">
              <wp:posOffset>-329565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p>
    <w:p w14:paraId="25850061" w14:textId="5860ABBE" w:rsidR="00C61B62" w:rsidRDefault="00997224">
      <w:r>
        <w:rPr>
          <w:noProof/>
        </w:rPr>
        <mc:AlternateContent>
          <mc:Choice Requires="wps">
            <w:drawing>
              <wp:anchor distT="0" distB="0" distL="114300" distR="114300" simplePos="0" relativeHeight="251661312" behindDoc="0" locked="0" layoutInCell="1" allowOverlap="1" wp14:anchorId="6CDD2393" wp14:editId="3424676E">
                <wp:simplePos x="0" y="0"/>
                <wp:positionH relativeFrom="margin">
                  <wp:posOffset>3964940</wp:posOffset>
                </wp:positionH>
                <wp:positionV relativeFrom="paragraph">
                  <wp:posOffset>285750</wp:posOffset>
                </wp:positionV>
                <wp:extent cx="2266950" cy="314325"/>
                <wp:effectExtent l="0" t="0" r="19050" b="28575"/>
                <wp:wrapNone/>
                <wp:docPr id="442141869" name="Textfeld 2"/>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chemeClr val="lt1"/>
                        </a:solidFill>
                        <a:ln w="6350">
                          <a:solidFill>
                            <a:schemeClr val="bg1"/>
                          </a:solidFill>
                        </a:ln>
                      </wps:spPr>
                      <wps:txbx>
                        <w:txbxContent>
                          <w:p w14:paraId="7B3E786A" w14:textId="7E9FB8B8" w:rsidR="00FC61EC" w:rsidRPr="00A91D51" w:rsidRDefault="00FC61EC">
                            <w:pPr>
                              <w:rPr>
                                <w:b/>
                                <w:bCs/>
                              </w:rPr>
                            </w:pPr>
                            <w:r w:rsidRPr="00A91D51">
                              <w:rPr>
                                <w:b/>
                                <w:bCs/>
                              </w:rPr>
                              <w:t>Pressemitteilung, 21. Mai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2393" id="_x0000_t202" coordsize="21600,21600" o:spt="202" path="m,l,21600r21600,l21600,xe">
                <v:stroke joinstyle="miter"/>
                <v:path gradientshapeok="t" o:connecttype="rect"/>
              </v:shapetype>
              <v:shape id="Textfeld 2" o:spid="_x0000_s1026" type="#_x0000_t202" style="position:absolute;margin-left:312.2pt;margin-top:22.5pt;width:178.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" fillcolor="white [3201]" strokecolor="white [3212]" strokeweight=".5pt">
                <v:textbox>
                  <w:txbxContent>
                    <w:p w14:paraId="7B3E786A" w14:textId="7E9FB8B8" w:rsidR="00FC61EC" w:rsidRPr="00A91D51" w:rsidRDefault="00FC61EC">
                      <w:pPr>
                        <w:rPr>
                          <w:b/>
                          <w:bCs/>
                        </w:rPr>
                      </w:pPr>
                      <w:r w:rsidRPr="00A91D51">
                        <w:rPr>
                          <w:b/>
                          <w:bCs/>
                        </w:rPr>
                        <w:t>Pressemitteilung, 21. Mai 2026</w:t>
                      </w:r>
                    </w:p>
                  </w:txbxContent>
                </v:textbox>
                <w10:wrap anchorx="margin"/>
              </v:shape>
            </w:pict>
          </mc:Fallback>
        </mc:AlternateContent>
      </w:r>
    </w:p>
    <w:p w14:paraId="03508785" w14:textId="05E4DAFC" w:rsidR="00997224" w:rsidRDefault="00997224"/>
    <w:tbl>
      <w:tblPr>
        <w:tblW w:w="5000" w:type="pct"/>
        <w:jc w:val="center"/>
        <w:tblCellMar>
          <w:left w:w="0" w:type="dxa"/>
          <w:right w:w="0" w:type="dxa"/>
        </w:tblCellMar>
        <w:tblLook w:val="04A0" w:firstRow="1" w:lastRow="0" w:firstColumn="1" w:lastColumn="0" w:noHBand="0" w:noVBand="1"/>
      </w:tblPr>
      <w:tblGrid>
        <w:gridCol w:w="9072"/>
      </w:tblGrid>
      <w:tr w:rsidR="00C61B62" w:rsidRPr="00C61B62" w14:paraId="372403DD" w14:textId="77777777">
        <w:trPr>
          <w:jc w:val="center"/>
        </w:trPr>
        <w:tc>
          <w:tcPr>
            <w:tcW w:w="0" w:type="auto"/>
            <w:tcMar>
              <w:top w:w="150" w:type="dxa"/>
              <w:left w:w="0" w:type="dxa"/>
              <w:bottom w:w="150" w:type="dxa"/>
              <w:right w:w="0" w:type="dxa"/>
            </w:tcMar>
            <w:vAlign w:val="center"/>
          </w:tcPr>
          <w:p w14:paraId="135B0A3C" w14:textId="16C3DFF8" w:rsidR="00997224" w:rsidRPr="00997224" w:rsidRDefault="00997224" w:rsidP="00C61B62">
            <w:pPr>
              <w:rPr>
                <w:b/>
                <w:bCs/>
                <w:sz w:val="32"/>
                <w:szCs w:val="32"/>
              </w:rPr>
            </w:pPr>
            <w:r w:rsidRPr="00997224">
              <w:rPr>
                <w:b/>
                <w:bCs/>
                <w:sz w:val="32"/>
                <w:szCs w:val="32"/>
              </w:rPr>
              <w:t>Benefiz-Renntag der Stiftung Vereint! mit prominenten Gästen und internationalen Top-Pferden</w:t>
            </w:r>
          </w:p>
          <w:p w14:paraId="0AA63F7F" w14:textId="77777777" w:rsidR="00997224" w:rsidRPr="00997224" w:rsidRDefault="00997224" w:rsidP="00997224">
            <w:pPr>
              <w:rPr>
                <w:b/>
                <w:bCs/>
              </w:rPr>
            </w:pPr>
            <w:r w:rsidRPr="00997224">
              <w:rPr>
                <w:b/>
                <w:bCs/>
              </w:rPr>
              <w:t xml:space="preserve">Ein Klassiker mit WOW-Effekt </w:t>
            </w:r>
          </w:p>
          <w:p w14:paraId="6A53D019" w14:textId="545C96ED" w:rsidR="00C61B62" w:rsidRPr="00C61B62" w:rsidRDefault="00C61B62" w:rsidP="0075489E">
            <w:pPr>
              <w:jc w:val="both"/>
            </w:pPr>
            <w:r w:rsidRPr="00C61B62">
              <w:t xml:space="preserve">Am Pfingstmontag findet auf der Weidenpescher Parkbahn mit den </w:t>
            </w:r>
            <w:proofErr w:type="spellStart"/>
            <w:r w:rsidRPr="00C61B62">
              <w:t>C</w:t>
            </w:r>
            <w:r w:rsidR="0075489E">
              <w:t>oolmore</w:t>
            </w:r>
            <w:proofErr w:type="spellEnd"/>
            <w:r w:rsidRPr="00C61B62">
              <w:t xml:space="preserve"> City </w:t>
            </w:r>
            <w:proofErr w:type="spellStart"/>
            <w:r w:rsidRPr="00C61B62">
              <w:t>of</w:t>
            </w:r>
            <w:proofErr w:type="spellEnd"/>
            <w:r w:rsidRPr="00C61B62">
              <w:t xml:space="preserve"> Troy German 2.000 Guineas, der erste Klassiker der deutschen </w:t>
            </w:r>
            <w:proofErr w:type="spellStart"/>
            <w:r w:rsidRPr="00C61B62">
              <w:t>Turfsaison</w:t>
            </w:r>
            <w:proofErr w:type="spellEnd"/>
            <w:r w:rsidRPr="00C61B62">
              <w:t xml:space="preserve"> statt. Das mit 125.000 Euro dotierte Gruppe II-Rennen</w:t>
            </w:r>
            <w:r w:rsidR="00AD6821">
              <w:t xml:space="preserve"> (6. Rennen 16:40 Uhr)</w:t>
            </w:r>
            <w:r w:rsidRPr="00C61B62">
              <w:t xml:space="preserve"> zählt seit Jahrzehnten zu den sportlichen Höhepunkten des Galoppkalenders in der Domstadt. Über die klassische Distanz von 1.600 Metern haben sich stets vierbeinige Stars auch für internationale Aufgaben empfohlen. Die Buchung Oisin Murphys für den Dr. Busch-Memorial-Sieger Asker (Besitzer: Denis Cengiz) sorgte bereits im Vorfeld für ein großes Echo. Nicht nur damit katapultiert sich der Henk Grewe-Vertreter in den Kreis der chancenreichen Protagonisten. Auch Stallgefährte Nardos könnte auf der Karriereleiter klettern und mit Sibylle Vogt schwingt sich die erfolgreichste Reiterin der letzten Wochen in den Sattel. Nardos steht im Besitz von Renn-Vereinspräsident Eckhard Sauren. Als drittes Pferd aus dem Kölner Grewe-Quartier hat auch </w:t>
            </w:r>
            <w:proofErr w:type="spellStart"/>
            <w:r w:rsidRPr="00C61B62">
              <w:t>Silver</w:t>
            </w:r>
            <w:proofErr w:type="spellEnd"/>
            <w:r w:rsidRPr="00C61B62">
              <w:t xml:space="preserve"> Impact (Besitzer: </w:t>
            </w:r>
            <w:proofErr w:type="spellStart"/>
            <w:r w:rsidRPr="00C61B62">
              <w:t>Hajseo</w:t>
            </w:r>
            <w:proofErr w:type="spellEnd"/>
            <w:r w:rsidRPr="00C61B62">
              <w:t xml:space="preserve"> Racing) eine Startoption. </w:t>
            </w:r>
          </w:p>
          <w:p w14:paraId="74ACA5D1" w14:textId="39F52C13" w:rsidR="00C61B62" w:rsidRPr="00C61B62" w:rsidRDefault="00C61B62" w:rsidP="0075489E">
            <w:pPr>
              <w:jc w:val="both"/>
            </w:pPr>
            <w:r w:rsidRPr="00C61B62">
              <w:t xml:space="preserve">Der am Platz </w:t>
            </w:r>
            <w:r w:rsidR="0075489E">
              <w:t xml:space="preserve">bei Waldemar Hickts </w:t>
            </w:r>
            <w:r w:rsidRPr="00C61B62">
              <w:t xml:space="preserve">trainierte </w:t>
            </w:r>
            <w:proofErr w:type="spellStart"/>
            <w:r w:rsidRPr="00C61B62">
              <w:t>Ittlinger</w:t>
            </w:r>
            <w:proofErr w:type="spellEnd"/>
            <w:r w:rsidRPr="00C61B62">
              <w:t xml:space="preserve"> Loucas hat bereits als Zweijähriger mit zwei Siegen auf sich aufmerksam machen können und geht mit René Piechulek an den Start. Der Gewinner des lukrativen Ferdinand Leisten-Memorials zeigte auch zuletzt als Zweiter hinter Asker im Dr. Busch-Memorial, dass mit ihm zu rechnen ist. Der für den Kölner Trainer Peter Schiergen antretende </w:t>
            </w:r>
            <w:proofErr w:type="spellStart"/>
            <w:r w:rsidRPr="00C61B62">
              <w:t>Schlenderhaner</w:t>
            </w:r>
            <w:proofErr w:type="spellEnd"/>
            <w:r w:rsidRPr="00C61B62">
              <w:t xml:space="preserve"> Sonic Boom, der unter </w:t>
            </w:r>
            <w:proofErr w:type="spellStart"/>
            <w:r w:rsidRPr="00C61B62">
              <w:t>Esentur</w:t>
            </w:r>
            <w:proofErr w:type="spellEnd"/>
            <w:r w:rsidRPr="00C61B62">
              <w:t xml:space="preserve"> </w:t>
            </w:r>
            <w:proofErr w:type="spellStart"/>
            <w:r w:rsidRPr="00C61B62">
              <w:t>Turganaaly</w:t>
            </w:r>
            <w:proofErr w:type="spellEnd"/>
            <w:r w:rsidRPr="00C61B62">
              <w:t xml:space="preserve"> </w:t>
            </w:r>
            <w:proofErr w:type="spellStart"/>
            <w:r w:rsidRPr="00C61B62">
              <w:t>Uulu</w:t>
            </w:r>
            <w:proofErr w:type="spellEnd"/>
            <w:r w:rsidRPr="00C61B62">
              <w:t xml:space="preserve">  an den Ablauf kommt, sowie der </w:t>
            </w:r>
            <w:proofErr w:type="spellStart"/>
            <w:r w:rsidRPr="00C61B62">
              <w:t>Röttgener</w:t>
            </w:r>
            <w:proofErr w:type="spellEnd"/>
            <w:r w:rsidRPr="00C61B62">
              <w:t xml:space="preserve"> Aktivist mit Martin Seidl und </w:t>
            </w:r>
            <w:proofErr w:type="spellStart"/>
            <w:r w:rsidRPr="00C61B62">
              <w:t>Simply</w:t>
            </w:r>
            <w:proofErr w:type="spellEnd"/>
            <w:r w:rsidRPr="00C61B62">
              <w:t xml:space="preserve"> Best mit Eduardo Pedroza sind weitere Kandidaten aus deutschen Rennställen.</w:t>
            </w:r>
          </w:p>
          <w:p w14:paraId="26E338D3" w14:textId="1B296ED2" w:rsidR="00C61B62" w:rsidRDefault="00C61B62" w:rsidP="0075489E">
            <w:pPr>
              <w:jc w:val="both"/>
            </w:pPr>
            <w:r w:rsidRPr="00C61B62">
              <w:t>Von den ausländischen Gästen haben besonders Title Role</w:t>
            </w:r>
            <w:r w:rsidR="0075489E">
              <w:t xml:space="preserve"> (Sean Levey)</w:t>
            </w:r>
            <w:r w:rsidRPr="00C61B62">
              <w:t xml:space="preserve">, den Simon und Ed </w:t>
            </w:r>
            <w:proofErr w:type="spellStart"/>
            <w:r w:rsidRPr="00C61B62">
              <w:t>Crisford</w:t>
            </w:r>
            <w:proofErr w:type="spellEnd"/>
            <w:r w:rsidRPr="00C61B62">
              <w:t xml:space="preserve"> aus Newmarket nach Köln senden, respektable Leistungen in seiner Historie. Der Listensieger hat zwar zuletzt auf Gruppe III – Level nur Rang fünf belegt, doch darf man Too </w:t>
            </w:r>
            <w:proofErr w:type="spellStart"/>
            <w:r w:rsidRPr="00C61B62">
              <w:t>Darn</w:t>
            </w:r>
            <w:proofErr w:type="spellEnd"/>
            <w:r w:rsidRPr="00C61B62">
              <w:t xml:space="preserve"> Hot-Sohn keinesfalls unterschätzen. Noch nicht ganz daran heran kommt Lost Signal, ein Kandidat, den Trainer Richard Hannon jr. an den Rhein schickt. Er kommt mit Shane Foley an den Start. In seinem Fall darf man gespannt sein, was seine zwei erzielten Siege auf der Insel wert waren. Karl Richard Burke bringt Shayem mit nach Deutschland. Clifford Lee wird sein Partner sein. Der Hengst war zuletzt vierter und fünfter auf Listenebene. Neben den englischen Gästen macht sich auch der französische Star-Trainer Francis-Henri Graffard mit einem Pferd auf den Weg nach Köln. Mit im Gepäck hat er Lord Clover aus dem </w:t>
            </w:r>
            <w:proofErr w:type="spellStart"/>
            <w:r w:rsidRPr="00C61B62">
              <w:t>Ballylinch</w:t>
            </w:r>
            <w:proofErr w:type="spellEnd"/>
            <w:r w:rsidRPr="00C61B62">
              <w:t xml:space="preserve"> Stud, der von Clement Leceuvre geritten wird. Zuletzt war er im Prix de </w:t>
            </w:r>
            <w:proofErr w:type="spellStart"/>
            <w:r w:rsidRPr="00C61B62">
              <w:t>Guiche</w:t>
            </w:r>
            <w:proofErr w:type="spellEnd"/>
            <w:r w:rsidRPr="00C61B62">
              <w:t xml:space="preserve"> auf Gruppe III Ebene Zweiter, Anfang Mai. </w:t>
            </w:r>
          </w:p>
          <w:p w14:paraId="7ACE7753" w14:textId="32D51206" w:rsidR="00C61B62" w:rsidRDefault="0075489E" w:rsidP="0075489E">
            <w:r w:rsidRPr="0075489E">
              <w:rPr>
                <w:b/>
                <w:bCs/>
              </w:rPr>
              <w:t xml:space="preserve">Der </w:t>
            </w:r>
            <w:r>
              <w:rPr>
                <w:b/>
                <w:bCs/>
              </w:rPr>
              <w:t>MERKUR SPIELBANKEN</w:t>
            </w:r>
            <w:r w:rsidRPr="0075489E">
              <w:rPr>
                <w:b/>
                <w:bCs/>
              </w:rPr>
              <w:t xml:space="preserve"> C</w:t>
            </w:r>
            <w:r>
              <w:rPr>
                <w:b/>
                <w:bCs/>
              </w:rPr>
              <w:t>UP</w:t>
            </w:r>
            <w:r w:rsidRPr="0075489E">
              <w:rPr>
                <w:b/>
                <w:bCs/>
              </w:rPr>
              <w:t xml:space="preserve"> ein echtes Wetträtsel</w:t>
            </w:r>
            <w:r w:rsidRPr="0075489E">
              <w:br/>
            </w:r>
            <w:r w:rsidRPr="0075489E">
              <w:br/>
              <w:t xml:space="preserve">Sehr offen präsentiert sich auch der zweite Tageshöhepunkt. Im </w:t>
            </w:r>
            <w:r>
              <w:t>MERKUR SPIELBANKEN</w:t>
            </w:r>
            <w:r w:rsidRPr="0075489E">
              <w:t xml:space="preserve"> C</w:t>
            </w:r>
            <w:r>
              <w:t>UP</w:t>
            </w:r>
            <w:r w:rsidRPr="0075489E">
              <w:t xml:space="preserve"> (</w:t>
            </w:r>
            <w:r w:rsidR="00AD6821">
              <w:t xml:space="preserve">3. Rennen 15:00 Uhr , </w:t>
            </w:r>
            <w:r w:rsidRPr="0075489E">
              <w:t xml:space="preserve">30.000 Euro, 1.850 Meter) kommen </w:t>
            </w:r>
            <w:r>
              <w:t>vier</w:t>
            </w:r>
            <w:r w:rsidRPr="0075489E">
              <w:t xml:space="preserve"> Pferde an den Start, die eine Leistungsmarke von über 90 Kilo mitbringen. Natürlich muss man den Gran Premio di Milano-Sieger Arnis Master auf dem Zettel haben. Der Ritt von Eduardo Pedroza für Trainer Henk Grewe ist einen klaren Hinweis wert, auch wenn er als Saisondebütant auftritt. Der aktuell </w:t>
            </w:r>
            <w:r w:rsidRPr="0075489E">
              <w:lastRenderedPageBreak/>
              <w:t xml:space="preserve">erfolgreichste deutsche Trainer Marcel Weiß hat mit dem Derbyfünften aus 2024 Stingray </w:t>
            </w:r>
            <w:r>
              <w:t>ein</w:t>
            </w:r>
            <w:r w:rsidRPr="0075489E">
              <w:t xml:space="preserve"> heiße</w:t>
            </w:r>
            <w:r>
              <w:t>s</w:t>
            </w:r>
            <w:r w:rsidRPr="0075489E">
              <w:t xml:space="preserve"> Eisen im Feuer. Asterblüte-Trainer Peter Schiergen vertraut auf den Brasilianer Cold Heart, der für ein solches Rennen immer gut genug erschient. Auch Anspruch gehört zum Kreis der chancenreichen Pferde, allerdings muss der Mülheimer aus dem Quartier von Trainerin Yasmin Almenräder den Nachteil des Saisondebüts kompensieren. </w:t>
            </w:r>
          </w:p>
          <w:p w14:paraId="1E821BEE" w14:textId="77777777" w:rsidR="0075489E" w:rsidRDefault="0075489E" w:rsidP="00FC61EC">
            <w:pPr>
              <w:rPr>
                <w:b/>
                <w:bCs/>
              </w:rPr>
            </w:pPr>
          </w:p>
          <w:p w14:paraId="539AC2D9" w14:textId="77777777" w:rsidR="0075489E" w:rsidRDefault="0075489E" w:rsidP="00FC61EC">
            <w:pPr>
              <w:rPr>
                <w:b/>
                <w:bCs/>
              </w:rPr>
            </w:pPr>
          </w:p>
          <w:p w14:paraId="1D53CB30" w14:textId="2E7A1627" w:rsidR="0075489E" w:rsidRPr="0075489E" w:rsidRDefault="0075489E" w:rsidP="0075489E">
            <w:pPr>
              <w:jc w:val="both"/>
              <w:rPr>
                <w:b/>
                <w:bCs/>
              </w:rPr>
            </w:pPr>
            <w:r w:rsidRPr="0075489E">
              <w:rPr>
                <w:b/>
                <w:bCs/>
              </w:rPr>
              <w:t xml:space="preserve">Benefiz-Renntag der Stiftung Vereint! mit Guido Cantz und zahlreichen starken Partnern </w:t>
            </w:r>
          </w:p>
          <w:p w14:paraId="2329E1E5" w14:textId="7365A40F" w:rsidR="0075489E" w:rsidRPr="0075489E" w:rsidRDefault="0075489E" w:rsidP="0075489E">
            <w:pPr>
              <w:jc w:val="both"/>
            </w:pPr>
            <w:r w:rsidRPr="0075489E">
              <w:t>Die Stiftung Vereint! der PSD Bank West eG lädt am Pfingstmontag, den 25. Mai 2026, zum Benefiz-Renntag auf die Kölner Galopprennbahn ein. Für die PSD Bank West eG mit Sitz im Herzen Kölns und ihre Stiftung Vereint! ist der Benefiz-Renntag eine ganz besondere Veranstaltung. Getreu dem genossenschaftlichen Prinzip „Gemeinsam mehr erreichen“ unterstützt die Stiftung an diesem Tag den Verein Kölsche Fründe e. V., der sich mit vielfältigen Projekten für sozial benachteiligte Kinder, Jugendliche und Familien in der Kölner Region engagiert. Unterstützt wird der Benefiz-Renntag von weiteren Partnern der Stiftung Verein! In diesem Jahr sind das:</w:t>
            </w:r>
          </w:p>
          <w:p w14:paraId="5CA64539" w14:textId="77777777" w:rsidR="0075489E" w:rsidRPr="0075489E" w:rsidRDefault="0075489E" w:rsidP="0075489E">
            <w:pPr>
              <w:spacing w:after="0"/>
              <w:rPr>
                <w:b/>
                <w:bCs/>
              </w:rPr>
            </w:pPr>
            <w:r w:rsidRPr="0075489E">
              <w:rPr>
                <w:b/>
                <w:bCs/>
              </w:rPr>
              <w:t>1KOMMA5°</w:t>
            </w:r>
          </w:p>
          <w:p w14:paraId="71BA770B" w14:textId="7B0B2A27" w:rsidR="0075489E" w:rsidRPr="0075489E" w:rsidRDefault="00D22C77" w:rsidP="0075489E">
            <w:pPr>
              <w:spacing w:after="0"/>
              <w:rPr>
                <w:b/>
                <w:bCs/>
              </w:rPr>
            </w:pPr>
            <w:r>
              <w:rPr>
                <w:b/>
                <w:bCs/>
              </w:rPr>
              <w:t>K</w:t>
            </w:r>
            <w:r w:rsidR="0075489E" w:rsidRPr="0075489E">
              <w:rPr>
                <w:b/>
                <w:bCs/>
              </w:rPr>
              <w:t>AMPMEYER IMMOBILIEN</w:t>
            </w:r>
          </w:p>
          <w:p w14:paraId="1975CAF3" w14:textId="77777777" w:rsidR="0075489E" w:rsidRDefault="0075489E" w:rsidP="0075489E">
            <w:pPr>
              <w:spacing w:after="0"/>
              <w:rPr>
                <w:b/>
                <w:bCs/>
              </w:rPr>
            </w:pPr>
            <w:r w:rsidRPr="0075489E">
              <w:rPr>
                <w:b/>
                <w:bCs/>
              </w:rPr>
              <w:t>PORSCHE ZENTRUM BENSBERG</w:t>
            </w:r>
            <w:r w:rsidRPr="0075489E">
              <w:rPr>
                <w:b/>
                <w:bCs/>
              </w:rPr>
              <w:br/>
              <w:t>UNION INVESTMENT </w:t>
            </w:r>
          </w:p>
          <w:p w14:paraId="5DFDF9D1" w14:textId="77777777" w:rsidR="0075489E" w:rsidRPr="0075489E" w:rsidRDefault="0075489E" w:rsidP="0075489E">
            <w:pPr>
              <w:spacing w:after="0"/>
              <w:rPr>
                <w:b/>
                <w:bCs/>
              </w:rPr>
            </w:pPr>
          </w:p>
          <w:p w14:paraId="6B68D735" w14:textId="77777777" w:rsidR="00D22C77" w:rsidRDefault="00D22C77" w:rsidP="0075489E">
            <w:pPr>
              <w:jc w:val="both"/>
            </w:pPr>
            <w:r w:rsidRPr="00D22C77">
              <w:t>Guido Cantz nimmt als Botschafter der Stiftung Vereint! am Renntag teil und begleitet die Veranstaltung persönlich. Der Moderator, Comedian und Buchautor steht damit für das gesellschaftliche Engagement, das den Charakter der Veranstaltung bestimmt. Denn genau wie der Bank liegt auch Guido Cantz soziales Engagement am Herzen.</w:t>
            </w:r>
          </w:p>
          <w:p w14:paraId="58CE0D14" w14:textId="0ABF63EB" w:rsidR="0075489E" w:rsidRPr="0075489E" w:rsidRDefault="0075489E" w:rsidP="0075489E">
            <w:pPr>
              <w:jc w:val="both"/>
            </w:pPr>
            <w:r w:rsidRPr="0075489E">
              <w:t>Bekannt vor allem durch seine spontanen Einlagen ist der Kölner Musiker „</w:t>
            </w:r>
            <w:proofErr w:type="spellStart"/>
            <w:r w:rsidRPr="0075489E">
              <w:t>Stadtgeklimper</w:t>
            </w:r>
            <w:proofErr w:type="spellEnd"/>
            <w:r w:rsidRPr="0075489E">
              <w:t>“, der sich gerne mit seinem Klavier an öffentlichen Orten niederlässt und spontane Konzerte spielt. Am Pfingstmontag spielt „</w:t>
            </w:r>
            <w:proofErr w:type="spellStart"/>
            <w:r w:rsidRPr="0075489E">
              <w:t>Stadtgeklimper</w:t>
            </w:r>
            <w:proofErr w:type="spellEnd"/>
            <w:r w:rsidRPr="0075489E">
              <w:t>“ wieder auf der Kölner Galopprennbahn und wird die Besucher mit seinen Einlagen zwischen den Rennen in den Bann ziehen.</w:t>
            </w:r>
          </w:p>
          <w:p w14:paraId="6253D24C" w14:textId="7331CE8E" w:rsidR="00FC61EC" w:rsidRPr="00FC61EC" w:rsidRDefault="00FC61EC" w:rsidP="00FC61EC">
            <w:r w:rsidRPr="00FC61EC">
              <w:rPr>
                <w:b/>
                <w:bCs/>
              </w:rPr>
              <w:t>Familienprogramm passend zum Benefiz-Renntag</w:t>
            </w:r>
          </w:p>
          <w:p w14:paraId="3671B226" w14:textId="77777777" w:rsidR="00FC61EC" w:rsidRDefault="0075489E" w:rsidP="0075489E">
            <w:pPr>
              <w:jc w:val="both"/>
            </w:pPr>
            <w:r w:rsidRPr="0075489E">
              <w:t>Am Pfingstmontag erwartet die Familien im Weidenpescher Park ein großes, abwechslungsreiches Programm: darunter das</w:t>
            </w:r>
            <w:r w:rsidRPr="0075489E">
              <w:rPr>
                <w:b/>
                <w:bCs/>
              </w:rPr>
              <w:t xml:space="preserve"> Kinderkarussell</w:t>
            </w:r>
            <w:r w:rsidRPr="0075489E">
              <w:t xml:space="preserve"> und </w:t>
            </w:r>
            <w:r>
              <w:t>ein</w:t>
            </w:r>
            <w:r w:rsidRPr="0075489E">
              <w:t xml:space="preserve"> </w:t>
            </w:r>
            <w:r w:rsidRPr="0075489E">
              <w:rPr>
                <w:b/>
                <w:bCs/>
              </w:rPr>
              <w:t>Kletterleuchtturm</w:t>
            </w:r>
            <w:r>
              <w:rPr>
                <w:b/>
                <w:bCs/>
              </w:rPr>
              <w:t xml:space="preserve">. </w:t>
            </w:r>
            <w:r w:rsidRPr="0075489E">
              <w:t xml:space="preserve">Zudem </w:t>
            </w:r>
            <w:r w:rsidRPr="0075489E">
              <w:rPr>
                <w:b/>
                <w:bCs/>
              </w:rPr>
              <w:t>Pony-Reiten</w:t>
            </w:r>
            <w:r w:rsidRPr="0075489E">
              <w:t xml:space="preserve">, </w:t>
            </w:r>
            <w:r w:rsidRPr="0075489E">
              <w:rPr>
                <w:b/>
                <w:bCs/>
              </w:rPr>
              <w:t>Hüpfburg</w:t>
            </w:r>
            <w:r w:rsidRPr="0075489E">
              <w:t xml:space="preserve"> sowie </w:t>
            </w:r>
            <w:r w:rsidRPr="0075489E">
              <w:rPr>
                <w:b/>
                <w:bCs/>
              </w:rPr>
              <w:t>Kinderschminken</w:t>
            </w:r>
            <w:r w:rsidRPr="0075489E">
              <w:t xml:space="preserve">. Außerdem wird das beliebte </w:t>
            </w:r>
            <w:r w:rsidRPr="0075489E">
              <w:rPr>
                <w:b/>
                <w:bCs/>
              </w:rPr>
              <w:t xml:space="preserve">Maskottchen </w:t>
            </w:r>
            <w:proofErr w:type="spellStart"/>
            <w:r w:rsidRPr="0075489E">
              <w:rPr>
                <w:b/>
                <w:bCs/>
              </w:rPr>
              <w:t>Galoppi</w:t>
            </w:r>
            <w:proofErr w:type="spellEnd"/>
            <w:r w:rsidRPr="0075489E">
              <w:t xml:space="preserve"> vor Ort sein, um Foto- und Autogrammwünsche zu erfüllen. Ein besonderes Highlight wird eine </w:t>
            </w:r>
            <w:r w:rsidRPr="0075489E">
              <w:rPr>
                <w:b/>
                <w:bCs/>
              </w:rPr>
              <w:t>Rennbahn-Rallye</w:t>
            </w:r>
            <w:r w:rsidRPr="0075489E">
              <w:t xml:space="preserve"> für Kinder sein, bei der kleine Preise zu gewinnen sind.</w:t>
            </w:r>
          </w:p>
          <w:p w14:paraId="2FEAC456" w14:textId="7F4A9B4E" w:rsidR="00AD6821" w:rsidRPr="00AD6821" w:rsidRDefault="00AD6821" w:rsidP="0075489E">
            <w:pPr>
              <w:jc w:val="both"/>
              <w:rPr>
                <w:b/>
                <w:bCs/>
              </w:rPr>
            </w:pPr>
            <w:r w:rsidRPr="00AD6821">
              <w:rPr>
                <w:b/>
                <w:bCs/>
              </w:rPr>
              <w:t>Hinweise und Tickets:</w:t>
            </w:r>
          </w:p>
          <w:p w14:paraId="1E622B4E" w14:textId="2AD1B3C1" w:rsidR="00AD6821" w:rsidRPr="00C61B62" w:rsidRDefault="00AD6821" w:rsidP="00AD6821">
            <w:r w:rsidRPr="00AD6821">
              <w:t>Aufgrund des hohen Besucheraufkommens empfehlen wir eine Anreise mit dem ÖPNV, dem Fahrrad oder zu F</w:t>
            </w:r>
            <w:r>
              <w:t>uß.</w:t>
            </w:r>
          </w:p>
        </w:tc>
      </w:tr>
    </w:tbl>
    <w:p w14:paraId="52A9354A" w14:textId="3CDFD629" w:rsidR="00AD6821" w:rsidRDefault="00AD6821" w:rsidP="00AD6821">
      <w:r>
        <w:lastRenderedPageBreak/>
        <w:t>Geländeöffnung ab 11:30 Uhr, Veranstaltungsbeginn: 13:30 Uhr Start 1. Rennen: 14:00 Uhr</w:t>
      </w:r>
    </w:p>
    <w:p w14:paraId="777AE13F" w14:textId="77777777" w:rsidR="00AD6821" w:rsidRDefault="00AD6821" w:rsidP="00AD6821">
      <w:pPr>
        <w:rPr>
          <w:rFonts w:ascii="Montserrat" w:hAnsi="Montserrat" w:cs="Aptos"/>
          <w:color w:val="333333"/>
          <w:kern w:val="0"/>
          <w:sz w:val="24"/>
          <w:szCs w:val="24"/>
          <w:lang w:eastAsia="de-DE"/>
          <w14:ligatures w14:val="none"/>
        </w:rPr>
      </w:pPr>
      <w:r>
        <w:t>Start Hauptrennen: 16:40 Uhr</w:t>
      </w:r>
      <w:r w:rsidRPr="00AD6821">
        <w:rPr>
          <w:rFonts w:ascii="Montserrat" w:hAnsi="Montserrat" w:cs="Aptos"/>
          <w:color w:val="333333"/>
          <w:kern w:val="0"/>
          <w:sz w:val="24"/>
          <w:szCs w:val="24"/>
          <w:lang w:eastAsia="de-DE"/>
          <w14:ligatures w14:val="none"/>
        </w:rPr>
        <w:t xml:space="preserve"> </w:t>
      </w:r>
    </w:p>
    <w:p w14:paraId="048E4F65" w14:textId="7227AF3E" w:rsidR="00AD6821" w:rsidRPr="00AD6821" w:rsidRDefault="00AD6821" w:rsidP="00AD6821">
      <w:r w:rsidRPr="00AD6821">
        <w:lastRenderedPageBreak/>
        <w:t xml:space="preserve">Tickets der Kategorie Sitzplatz &amp; Stehplatz inkl. Tribüne 2 und ÖPNV-Ticket gibt es noch in unserem Onlineshop ab 12,00 EUR. </w:t>
      </w:r>
    </w:p>
    <w:p w14:paraId="3B7C4B50" w14:textId="6288941B" w:rsidR="00E50762" w:rsidRDefault="00AD6821" w:rsidP="00AD6821">
      <w:r w:rsidRPr="00AD6821">
        <w:t>Kinder unter 6 Jahren haben freien Eintritt, ab 6 Jahren bis 14 Jahre 6,00 EUR.</w:t>
      </w:r>
    </w:p>
    <w:p w14:paraId="29B82698" w14:textId="42701C0E" w:rsidR="00AD6821" w:rsidRDefault="00AD6821" w:rsidP="00AD6821">
      <w:r>
        <w:t xml:space="preserve">Weitere Infos und Tickets finden Sie unter </w:t>
      </w:r>
      <w:hyperlink r:id="rId5" w:history="1">
        <w:r w:rsidRPr="006D784B">
          <w:rPr>
            <w:rStyle w:val="Hyperlink"/>
          </w:rPr>
          <w:t>www.koeln-galopp.de</w:t>
        </w:r>
      </w:hyperlink>
      <w:r>
        <w:t xml:space="preserve"> </w:t>
      </w:r>
    </w:p>
    <w:sectPr w:rsidR="00AD68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532426"/>
    <w:rsid w:val="0075489E"/>
    <w:rsid w:val="008E1E33"/>
    <w:rsid w:val="00997224"/>
    <w:rsid w:val="00A832DD"/>
    <w:rsid w:val="00A91D51"/>
    <w:rsid w:val="00A9696C"/>
    <w:rsid w:val="00AD6821"/>
    <w:rsid w:val="00BF28BE"/>
    <w:rsid w:val="00C61B62"/>
    <w:rsid w:val="00CB6C13"/>
    <w:rsid w:val="00D22C77"/>
    <w:rsid w:val="00D8498C"/>
    <w:rsid w:val="00D91C31"/>
    <w:rsid w:val="00E50762"/>
    <w:rsid w:val="00FC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FC98"/>
  <w15:chartTrackingRefBased/>
  <w15:docId w15:val="{6BF83FF8-EF87-4792-83D9-B1534EE7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B62"/>
    <w:rPr>
      <w:rFonts w:eastAsiaTheme="majorEastAsia" w:cstheme="majorBidi"/>
      <w:color w:val="272727" w:themeColor="text1" w:themeTint="D8"/>
    </w:rPr>
  </w:style>
  <w:style w:type="paragraph" w:styleId="Titel">
    <w:name w:val="Title"/>
    <w:basedOn w:val="Standard"/>
    <w:next w:val="Standard"/>
    <w:link w:val="TitelZchn"/>
    <w:uiPriority w:val="10"/>
    <w:qFormat/>
    <w:rsid w:val="00C6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B62"/>
    <w:rPr>
      <w:i/>
      <w:iCs/>
      <w:color w:val="404040" w:themeColor="text1" w:themeTint="BF"/>
    </w:rPr>
  </w:style>
  <w:style w:type="paragraph" w:styleId="Listenabsatz">
    <w:name w:val="List Paragraph"/>
    <w:basedOn w:val="Standard"/>
    <w:uiPriority w:val="34"/>
    <w:qFormat/>
    <w:rsid w:val="00C61B62"/>
    <w:pPr>
      <w:ind w:left="720"/>
      <w:contextualSpacing/>
    </w:pPr>
  </w:style>
  <w:style w:type="character" w:styleId="IntensiveHervorhebung">
    <w:name w:val="Intense Emphasis"/>
    <w:basedOn w:val="Absatz-Standardschriftart"/>
    <w:uiPriority w:val="21"/>
    <w:qFormat/>
    <w:rsid w:val="00C61B62"/>
    <w:rPr>
      <w:i/>
      <w:iCs/>
      <w:color w:val="0F4761" w:themeColor="accent1" w:themeShade="BF"/>
    </w:rPr>
  </w:style>
  <w:style w:type="paragraph" w:styleId="IntensivesZitat">
    <w:name w:val="Intense Quote"/>
    <w:basedOn w:val="Standard"/>
    <w:next w:val="Standard"/>
    <w:link w:val="IntensivesZitatZchn"/>
    <w:uiPriority w:val="30"/>
    <w:qFormat/>
    <w:rsid w:val="00C6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B62"/>
    <w:rPr>
      <w:i/>
      <w:iCs/>
      <w:color w:val="0F4761" w:themeColor="accent1" w:themeShade="BF"/>
    </w:rPr>
  </w:style>
  <w:style w:type="character" w:styleId="IntensiverVerweis">
    <w:name w:val="Intense Reference"/>
    <w:basedOn w:val="Absatz-Standardschriftart"/>
    <w:uiPriority w:val="32"/>
    <w:qFormat/>
    <w:rsid w:val="00C61B62"/>
    <w:rPr>
      <w:b/>
      <w:bCs/>
      <w:smallCaps/>
      <w:color w:val="0F4761" w:themeColor="accent1" w:themeShade="BF"/>
      <w:spacing w:val="5"/>
    </w:rPr>
  </w:style>
  <w:style w:type="paragraph" w:styleId="StandardWeb">
    <w:name w:val="Normal (Web)"/>
    <w:basedOn w:val="Standard"/>
    <w:uiPriority w:val="99"/>
    <w:semiHidden/>
    <w:unhideWhenUsed/>
    <w:rsid w:val="00AD6821"/>
    <w:rPr>
      <w:rFonts w:ascii="Times New Roman" w:hAnsi="Times New Roman" w:cs="Times New Roman"/>
      <w:sz w:val="24"/>
      <w:szCs w:val="24"/>
    </w:rPr>
  </w:style>
  <w:style w:type="character" w:styleId="Hyperlink">
    <w:name w:val="Hyperlink"/>
    <w:basedOn w:val="Absatz-Standardschriftart"/>
    <w:uiPriority w:val="99"/>
    <w:unhideWhenUsed/>
    <w:rsid w:val="00AD6821"/>
    <w:rPr>
      <w:color w:val="467886" w:themeColor="hyperlink"/>
      <w:u w:val="single"/>
    </w:rPr>
  </w:style>
  <w:style w:type="character" w:styleId="NichtaufgelsteErwhnung">
    <w:name w:val="Unresolved Mention"/>
    <w:basedOn w:val="Absatz-Standardschriftart"/>
    <w:uiPriority w:val="99"/>
    <w:semiHidden/>
    <w:unhideWhenUsed/>
    <w:rsid w:val="00AD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Lara Schreiber</cp:lastModifiedBy>
  <cp:revision>5</cp:revision>
  <dcterms:created xsi:type="dcterms:W3CDTF">2026-05-21T08:34:00Z</dcterms:created>
  <dcterms:modified xsi:type="dcterms:W3CDTF">2026-05-21T11:12:00Z</dcterms:modified>
</cp:coreProperties>
</file>