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21087" w14:textId="772F2DE4" w:rsidR="00E233D6" w:rsidRPr="00E233D6" w:rsidRDefault="00E233D6">
      <w:r>
        <w:rPr>
          <w:b/>
          <w:bCs/>
          <w:noProof/>
          <w:sz w:val="24"/>
          <w:szCs w:val="24"/>
        </w:rPr>
        <w:drawing>
          <wp:anchor distT="0" distB="0" distL="114300" distR="114300" simplePos="0" relativeHeight="251658240" behindDoc="0" locked="0" layoutInCell="1" allowOverlap="1" wp14:anchorId="6A12D5F2" wp14:editId="48D1A33E">
            <wp:simplePos x="0" y="0"/>
            <wp:positionH relativeFrom="margin">
              <wp:posOffset>4548505</wp:posOffset>
            </wp:positionH>
            <wp:positionV relativeFrom="paragraph">
              <wp:posOffset>-728345</wp:posOffset>
            </wp:positionV>
            <wp:extent cx="1769218" cy="896506"/>
            <wp:effectExtent l="0" t="0" r="2540" b="0"/>
            <wp:wrapNone/>
            <wp:docPr id="16108610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61098" name="Grafik 161086109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9218" cy="896506"/>
                    </a:xfrm>
                    <a:prstGeom prst="rect">
                      <a:avLst/>
                    </a:prstGeom>
                  </pic:spPr>
                </pic:pic>
              </a:graphicData>
            </a:graphic>
            <wp14:sizeRelH relativeFrom="margin">
              <wp14:pctWidth>0</wp14:pctWidth>
            </wp14:sizeRelH>
            <wp14:sizeRelV relativeFrom="margin">
              <wp14:pctHeight>0</wp14:pctHeight>
            </wp14:sizeRelV>
          </wp:anchor>
        </w:drawing>
      </w:r>
      <w:r w:rsidRPr="00E233D6">
        <w:t>Pressemitteilung, 8. Mai 202</w:t>
      </w:r>
      <w:r>
        <w:t>6</w:t>
      </w:r>
    </w:p>
    <w:p w14:paraId="7629B0A4" w14:textId="6B476858" w:rsidR="00E233D6" w:rsidRDefault="00E33E2F">
      <w:pPr>
        <w:rPr>
          <w:b/>
          <w:bCs/>
          <w:sz w:val="36"/>
          <w:szCs w:val="36"/>
        </w:rPr>
      </w:pPr>
      <w:r w:rsidRPr="00E233D6">
        <w:rPr>
          <w:b/>
          <w:bCs/>
          <w:sz w:val="36"/>
          <w:szCs w:val="36"/>
        </w:rPr>
        <w:t xml:space="preserve">Titelverteidigung </w:t>
      </w:r>
      <w:r w:rsidR="008A0841" w:rsidRPr="00E233D6">
        <w:rPr>
          <w:b/>
          <w:bCs/>
          <w:sz w:val="36"/>
          <w:szCs w:val="36"/>
        </w:rPr>
        <w:t>im Sauren Dachfonds Preis</w:t>
      </w:r>
    </w:p>
    <w:p w14:paraId="69A46390" w14:textId="09573661" w:rsidR="00E33E2F" w:rsidRPr="00E233D6" w:rsidRDefault="00E33E2F">
      <w:pPr>
        <w:rPr>
          <w:b/>
          <w:bCs/>
          <w:sz w:val="24"/>
          <w:szCs w:val="24"/>
        </w:rPr>
      </w:pPr>
      <w:r w:rsidRPr="00E233D6">
        <w:rPr>
          <w:b/>
          <w:bCs/>
          <w:sz w:val="24"/>
          <w:szCs w:val="24"/>
        </w:rPr>
        <w:t>Vorjahressieger Al</w:t>
      </w:r>
      <w:r w:rsidR="008A0841" w:rsidRPr="00E233D6">
        <w:rPr>
          <w:b/>
          <w:bCs/>
          <w:sz w:val="24"/>
          <w:szCs w:val="24"/>
        </w:rPr>
        <w:t>l</w:t>
      </w:r>
      <w:r w:rsidRPr="00E233D6">
        <w:rPr>
          <w:b/>
          <w:bCs/>
          <w:sz w:val="24"/>
          <w:szCs w:val="24"/>
        </w:rPr>
        <w:t xml:space="preserve">eno imponierend überlegen </w:t>
      </w:r>
    </w:p>
    <w:p w14:paraId="4FAE22CE" w14:textId="230D48F1" w:rsidR="00235115" w:rsidRDefault="00E33E2F">
      <w:r>
        <w:t>Es war alles andere als eine Überraschung, der Erfolg von A</w:t>
      </w:r>
      <w:r w:rsidR="008A0841">
        <w:t>l</w:t>
      </w:r>
      <w:r>
        <w:t xml:space="preserve">leno am frühen Abend des After-Work-Renntages in Köln mit dem Sauren </w:t>
      </w:r>
      <w:r w:rsidR="00235115">
        <w:t>Dachfonds Preis als Höhepunkt der kleinen Karte, welche ausschließlich aus jenen Rennen bestand, die nach dem vorzeitigen Abbruch der jüngsten Kölner Sonntags-Veranstaltung ausgefallen waren.</w:t>
      </w:r>
    </w:p>
    <w:p w14:paraId="0789F61B" w14:textId="06446F79" w:rsidR="00721E6D" w:rsidRDefault="00235115">
      <w:r>
        <w:t xml:space="preserve">Zu den Startern, die unverrichteter Dinge wieder in ihre Ställe zurückkehren mussten, hatten auch die sieben vierbeinigen Stars des sportlichen Höhepunktes gehört, </w:t>
      </w:r>
      <w:r w:rsidR="00E5089E">
        <w:t xml:space="preserve">also die </w:t>
      </w:r>
      <w:r>
        <w:t>des Sauren Dachfonds Preis</w:t>
      </w:r>
      <w:r w:rsidR="00E5089E">
        <w:t>es</w:t>
      </w:r>
      <w:r>
        <w:t xml:space="preserve">, </w:t>
      </w:r>
      <w:r w:rsidR="00721E6D">
        <w:t>der die Tradition des legendären Gerling-Preises fortführt, der seit Jahrzehnten der sportliche Hochkaräter der domstädtischen Turf-Saison i</w:t>
      </w:r>
      <w:r w:rsidR="008A0841">
        <w:t>m</w:t>
      </w:r>
      <w:r w:rsidR="00721E6D">
        <w:t xml:space="preserve"> Frühjahr </w:t>
      </w:r>
      <w:r w:rsidR="00E5089E">
        <w:t>markiert.</w:t>
      </w:r>
    </w:p>
    <w:p w14:paraId="35F7A2A4" w14:textId="4E316B2D" w:rsidR="00E5089E" w:rsidRDefault="00721E6D">
      <w:r>
        <w:t>Als Gruppe-II-Prüfung mit einer Gesamtdotierung von 70.000 Euro bildete er den absoluten Höhepunkt des kleinen, aber sehr feinen Programms. A</w:t>
      </w:r>
      <w:r w:rsidR="008A0841">
        <w:t>l</w:t>
      </w:r>
      <w:r>
        <w:t xml:space="preserve">lenos Erfolg war insofern keine Überraschung, als er sich jüngst als Dritter des Grand-Prix-Aufgalopps bereits in guter Verfassung präsentiert hatte. </w:t>
      </w:r>
    </w:p>
    <w:p w14:paraId="1BF5EDE7" w14:textId="2D0C420A" w:rsidR="008A0841" w:rsidRDefault="00721E6D">
      <w:r>
        <w:t>Ein wenig verblüffen</w:t>
      </w:r>
      <w:r w:rsidR="008A0841">
        <w:t>d</w:t>
      </w:r>
      <w:r>
        <w:t xml:space="preserve"> </w:t>
      </w:r>
      <w:r w:rsidR="008A0841">
        <w:t>wirkte</w:t>
      </w:r>
      <w:r>
        <w:t xml:space="preserve"> allenfalls die Art und Weise</w:t>
      </w:r>
      <w:r w:rsidR="008A0841">
        <w:t>,</w:t>
      </w:r>
      <w:r>
        <w:t xml:space="preserve"> wie der Fünfjährige</w:t>
      </w:r>
      <w:r w:rsidR="008A0841">
        <w:t xml:space="preserve"> des Gestüts Ittlingen</w:t>
      </w:r>
      <w:r>
        <w:t xml:space="preserve"> </w:t>
      </w:r>
      <w:r w:rsidR="008A0841">
        <w:t xml:space="preserve">in dem 2.400-Meter-Test </w:t>
      </w:r>
      <w:r w:rsidR="002A5974">
        <w:t>jetzt mit</w:t>
      </w:r>
      <w:r w:rsidR="008A0841">
        <w:t xml:space="preserve"> der Konkurrenz umsprang. Als seine Reiterin Sibylle Vogt, die wie Al</w:t>
      </w:r>
      <w:r w:rsidR="002A5974">
        <w:t>l</w:t>
      </w:r>
      <w:r w:rsidR="008A0841">
        <w:t>enos Trainer Marcel Weiß derzeit in einer absoluten Hochform agiert, innen eine sich kurz auftuende Lücke an der Innenseite clever zu nutzen verstand, gab es keine Halten mehr. Alles war entschieden, mit mehr als vier Längen setzte sich das braune Kraftpaket vom Rest des Feldes ab.</w:t>
      </w:r>
      <w:r w:rsidR="002A5974">
        <w:t xml:space="preserve"> Wie schon vor 12 Monaten hieß der Sieger einmal mehr Alleno</w:t>
      </w:r>
      <w:r w:rsidR="00E5089E">
        <w:t>. U</w:t>
      </w:r>
      <w:r w:rsidR="002A5974">
        <w:t>nd noch eine Parallele zum Vorjahr war, dass erneut Sibylle Vogt in seinem Sattel agierte.</w:t>
      </w:r>
    </w:p>
    <w:p w14:paraId="40112F55" w14:textId="1C049D22" w:rsidR="00E33E2F" w:rsidRDefault="008A0841">
      <w:r>
        <w:t xml:space="preserve">Allerdings lief </w:t>
      </w:r>
      <w:r w:rsidR="002A5974">
        <w:t>überdies</w:t>
      </w:r>
      <w:r>
        <w:t xml:space="preserve"> Wintertraum, der Zweitplatzierte</w:t>
      </w:r>
      <w:r w:rsidR="002A5974">
        <w:t>,</w:t>
      </w:r>
      <w:r>
        <w:t xml:space="preserve"> ein</w:t>
      </w:r>
      <w:r w:rsidR="00E5089E">
        <w:t xml:space="preserve"> sehr</w:t>
      </w:r>
      <w:r>
        <w:t xml:space="preserve"> feines Rennen, da er aus einer längeren Pause</w:t>
      </w:r>
      <w:r w:rsidR="002A5974">
        <w:t xml:space="preserve"> kam und somit ein beachtliches Comeback liefe</w:t>
      </w:r>
      <w:r w:rsidR="00E5089E">
        <w:t>rn konnte.</w:t>
      </w:r>
      <w:r w:rsidR="002A5974">
        <w:t xml:space="preserve"> Gleiches</w:t>
      </w:r>
      <w:r>
        <w:t xml:space="preserve"> </w:t>
      </w:r>
      <w:r w:rsidR="002A5974">
        <w:t>gilt für Hochkönig, den letztjährigen Derby-Sieger und frisch gekürten „Galopper des Jahres 2025“, der mit einem guten Schlussakkord auffiel und hinter dem lange führenden und auf dem dritten Platz endenden Zuckerhut Rang vier besetzen konnte.</w:t>
      </w:r>
    </w:p>
    <w:p w14:paraId="1F7150AB" w14:textId="23F167B4" w:rsidR="002A5974" w:rsidRDefault="002A5974">
      <w:r>
        <w:t xml:space="preserve">Bei herrlichem Frühlingswetter hatten viele Galoppbegeisterte sich die Chance nicht entgehen </w:t>
      </w:r>
      <w:r w:rsidR="003717B7">
        <w:t>lassen, der Traditionsprüfung beizuwohnen. N</w:t>
      </w:r>
      <w:r w:rsidR="00E5089E">
        <w:t xml:space="preserve">un </w:t>
      </w:r>
      <w:r w:rsidR="003717B7">
        <w:t xml:space="preserve">wartet </w:t>
      </w:r>
      <w:r w:rsidR="00E5089E">
        <w:t>am Pfingstmontag, dem 25. Mai, ein Klassiker</w:t>
      </w:r>
      <w:r w:rsidR="003717B7">
        <w:t xml:space="preserve"> auf sie</w:t>
      </w:r>
      <w:r w:rsidR="00E5089E">
        <w:t xml:space="preserve">, und </w:t>
      </w:r>
      <w:r w:rsidR="003717B7">
        <w:t>zwar die</w:t>
      </w:r>
      <w:r w:rsidR="00E5089E">
        <w:t xml:space="preserve"> Coolmore City of Troy German 2000 Guineas im Rahmen des Benefiz-Renntags der Stiftung VEREINT!</w:t>
      </w:r>
      <w:r>
        <w:t xml:space="preserve"> </w:t>
      </w:r>
    </w:p>
    <w:p w14:paraId="7467835D" w14:textId="77777777" w:rsidR="002A5974" w:rsidRDefault="002A5974"/>
    <w:sectPr w:rsidR="002A59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2F"/>
    <w:rsid w:val="00222354"/>
    <w:rsid w:val="00235115"/>
    <w:rsid w:val="002A5974"/>
    <w:rsid w:val="003717B7"/>
    <w:rsid w:val="00721E6D"/>
    <w:rsid w:val="00850996"/>
    <w:rsid w:val="008A0841"/>
    <w:rsid w:val="009653BF"/>
    <w:rsid w:val="00C94535"/>
    <w:rsid w:val="00CB627A"/>
    <w:rsid w:val="00E233D6"/>
    <w:rsid w:val="00E33E2F"/>
    <w:rsid w:val="00E508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DC7B"/>
  <w15:chartTrackingRefBased/>
  <w15:docId w15:val="{05741821-9087-44B2-AAAB-F6F59728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33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33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33E2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33E2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33E2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33E2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33E2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33E2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33E2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3E2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33E2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33E2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33E2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33E2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33E2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33E2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33E2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33E2F"/>
    <w:rPr>
      <w:rFonts w:eastAsiaTheme="majorEastAsia" w:cstheme="majorBidi"/>
      <w:color w:val="272727" w:themeColor="text1" w:themeTint="D8"/>
    </w:rPr>
  </w:style>
  <w:style w:type="paragraph" w:styleId="Titel">
    <w:name w:val="Title"/>
    <w:basedOn w:val="Standard"/>
    <w:next w:val="Standard"/>
    <w:link w:val="TitelZchn"/>
    <w:uiPriority w:val="10"/>
    <w:qFormat/>
    <w:rsid w:val="00E33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33E2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3E2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33E2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33E2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33E2F"/>
    <w:rPr>
      <w:i/>
      <w:iCs/>
      <w:color w:val="404040" w:themeColor="text1" w:themeTint="BF"/>
    </w:rPr>
  </w:style>
  <w:style w:type="paragraph" w:styleId="Listenabsatz">
    <w:name w:val="List Paragraph"/>
    <w:basedOn w:val="Standard"/>
    <w:uiPriority w:val="34"/>
    <w:qFormat/>
    <w:rsid w:val="00E33E2F"/>
    <w:pPr>
      <w:ind w:left="720"/>
      <w:contextualSpacing/>
    </w:pPr>
  </w:style>
  <w:style w:type="character" w:styleId="IntensiveHervorhebung">
    <w:name w:val="Intense Emphasis"/>
    <w:basedOn w:val="Absatz-Standardschriftart"/>
    <w:uiPriority w:val="21"/>
    <w:qFormat/>
    <w:rsid w:val="00E33E2F"/>
    <w:rPr>
      <w:i/>
      <w:iCs/>
      <w:color w:val="0F4761" w:themeColor="accent1" w:themeShade="BF"/>
    </w:rPr>
  </w:style>
  <w:style w:type="paragraph" w:styleId="IntensivesZitat">
    <w:name w:val="Intense Quote"/>
    <w:basedOn w:val="Standard"/>
    <w:next w:val="Standard"/>
    <w:link w:val="IntensivesZitatZchn"/>
    <w:uiPriority w:val="30"/>
    <w:qFormat/>
    <w:rsid w:val="00E33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33E2F"/>
    <w:rPr>
      <w:i/>
      <w:iCs/>
      <w:color w:val="0F4761" w:themeColor="accent1" w:themeShade="BF"/>
    </w:rPr>
  </w:style>
  <w:style w:type="character" w:styleId="IntensiverVerweis">
    <w:name w:val="Intense Reference"/>
    <w:basedOn w:val="Absatz-Standardschriftart"/>
    <w:uiPriority w:val="32"/>
    <w:qFormat/>
    <w:rsid w:val="00E33E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2135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Hödtke</dc:creator>
  <cp:keywords/>
  <dc:description/>
  <cp:lastModifiedBy>Lara Schreiber</cp:lastModifiedBy>
  <cp:revision>3</cp:revision>
  <dcterms:created xsi:type="dcterms:W3CDTF">2026-05-08T18:35:00Z</dcterms:created>
  <dcterms:modified xsi:type="dcterms:W3CDTF">2026-05-08T18:37:00Z</dcterms:modified>
</cp:coreProperties>
</file>