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49FB" w14:textId="170DF197" w:rsidR="00C61B62" w:rsidRDefault="00FC61EC">
      <w:r>
        <w:rPr>
          <w:b/>
          <w:bCs/>
          <w:noProof/>
          <w:sz w:val="24"/>
          <w:szCs w:val="24"/>
        </w:rPr>
        <w:drawing>
          <wp:anchor distT="0" distB="0" distL="114300" distR="114300" simplePos="0" relativeHeight="251660288" behindDoc="0" locked="0" layoutInCell="1" allowOverlap="1" wp14:anchorId="25185BA6" wp14:editId="506C63C8">
            <wp:simplePos x="0" y="0"/>
            <wp:positionH relativeFrom="margin">
              <wp:posOffset>-23495</wp:posOffset>
            </wp:positionH>
            <wp:positionV relativeFrom="paragraph">
              <wp:posOffset>-329565</wp:posOffset>
            </wp:positionV>
            <wp:extent cx="1769218" cy="896506"/>
            <wp:effectExtent l="0" t="0" r="2540" b="0"/>
            <wp:wrapNone/>
            <wp:docPr id="16108610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61098" name="Grafik 16108610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9218" cy="896506"/>
                    </a:xfrm>
                    <a:prstGeom prst="rect">
                      <a:avLst/>
                    </a:prstGeom>
                  </pic:spPr>
                </pic:pic>
              </a:graphicData>
            </a:graphic>
            <wp14:sizeRelH relativeFrom="margin">
              <wp14:pctWidth>0</wp14:pctWidth>
            </wp14:sizeRelH>
            <wp14:sizeRelV relativeFrom="margin">
              <wp14:pctHeight>0</wp14:pctHeight>
            </wp14:sizeRelV>
          </wp:anchor>
        </w:drawing>
      </w:r>
    </w:p>
    <w:p w14:paraId="25850061" w14:textId="5860ABBE" w:rsidR="00C61B62" w:rsidRDefault="00997224">
      <w:r>
        <w:rPr>
          <w:noProof/>
        </w:rPr>
        <mc:AlternateContent>
          <mc:Choice Requires="wps">
            <w:drawing>
              <wp:anchor distT="0" distB="0" distL="114300" distR="114300" simplePos="0" relativeHeight="251661312" behindDoc="0" locked="0" layoutInCell="1" allowOverlap="1" wp14:anchorId="6CDD2393" wp14:editId="3424676E">
                <wp:simplePos x="0" y="0"/>
                <wp:positionH relativeFrom="margin">
                  <wp:posOffset>3964940</wp:posOffset>
                </wp:positionH>
                <wp:positionV relativeFrom="paragraph">
                  <wp:posOffset>285750</wp:posOffset>
                </wp:positionV>
                <wp:extent cx="2266950" cy="314325"/>
                <wp:effectExtent l="0" t="0" r="19050" b="28575"/>
                <wp:wrapNone/>
                <wp:docPr id="442141869" name="Textfeld 2"/>
                <wp:cNvGraphicFramePr/>
                <a:graphic xmlns:a="http://schemas.openxmlformats.org/drawingml/2006/main">
                  <a:graphicData uri="http://schemas.microsoft.com/office/word/2010/wordprocessingShape">
                    <wps:wsp>
                      <wps:cNvSpPr txBox="1"/>
                      <wps:spPr>
                        <a:xfrm>
                          <a:off x="0" y="0"/>
                          <a:ext cx="2266950" cy="314325"/>
                        </a:xfrm>
                        <a:prstGeom prst="rect">
                          <a:avLst/>
                        </a:prstGeom>
                        <a:solidFill>
                          <a:schemeClr val="lt1"/>
                        </a:solidFill>
                        <a:ln w="6350">
                          <a:solidFill>
                            <a:schemeClr val="bg1"/>
                          </a:solidFill>
                        </a:ln>
                      </wps:spPr>
                      <wps:txbx>
                        <w:txbxContent>
                          <w:p w14:paraId="7B3E786A" w14:textId="288C9971" w:rsidR="00FC61EC" w:rsidRPr="00A91D51" w:rsidRDefault="00FC61EC">
                            <w:pPr>
                              <w:rPr>
                                <w:b/>
                                <w:bCs/>
                              </w:rPr>
                            </w:pPr>
                            <w:r w:rsidRPr="00A91D51">
                              <w:rPr>
                                <w:b/>
                                <w:bCs/>
                              </w:rPr>
                              <w:t>Pressemitteilung,</w:t>
                            </w:r>
                            <w:r w:rsidR="005667B8">
                              <w:rPr>
                                <w:b/>
                                <w:bCs/>
                              </w:rPr>
                              <w:t>1</w:t>
                            </w:r>
                            <w:r w:rsidR="00ED5DBF">
                              <w:rPr>
                                <w:b/>
                                <w:bCs/>
                              </w:rPr>
                              <w:t>1</w:t>
                            </w:r>
                            <w:r w:rsidRPr="00A91D51">
                              <w:rPr>
                                <w:b/>
                                <w:bCs/>
                              </w:rPr>
                              <w:t xml:space="preserve">. </w:t>
                            </w:r>
                            <w:r w:rsidR="005667B8">
                              <w:rPr>
                                <w:b/>
                                <w:bCs/>
                              </w:rPr>
                              <w:t>Juni</w:t>
                            </w:r>
                            <w:r w:rsidRPr="00A91D51">
                              <w:rPr>
                                <w:b/>
                                <w:bC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D2393" id="_x0000_t202" coordsize="21600,21600" o:spt="202" path="m,l,21600r21600,l21600,xe">
                <v:stroke joinstyle="miter"/>
                <v:path gradientshapeok="t" o:connecttype="rect"/>
              </v:shapetype>
              <v:shape id="Textfeld 2" o:spid="_x0000_s1026" type="#_x0000_t202" style="position:absolute;margin-left:312.2pt;margin-top:22.5pt;width:178.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" fillcolor="white [3201]" strokecolor="white [3212]" strokeweight=".5pt">
                <v:textbox>
                  <w:txbxContent>
                    <w:p w14:paraId="7B3E786A" w14:textId="288C9971" w:rsidR="00FC61EC" w:rsidRPr="00A91D51" w:rsidRDefault="00FC61EC">
                      <w:pPr>
                        <w:rPr>
                          <w:b/>
                          <w:bCs/>
                        </w:rPr>
                      </w:pPr>
                      <w:r w:rsidRPr="00A91D51">
                        <w:rPr>
                          <w:b/>
                          <w:bCs/>
                        </w:rPr>
                        <w:t>Pressemitteilung,</w:t>
                      </w:r>
                      <w:r w:rsidR="005667B8">
                        <w:rPr>
                          <w:b/>
                          <w:bCs/>
                        </w:rPr>
                        <w:t>1</w:t>
                      </w:r>
                      <w:r w:rsidR="00ED5DBF">
                        <w:rPr>
                          <w:b/>
                          <w:bCs/>
                        </w:rPr>
                        <w:t>1</w:t>
                      </w:r>
                      <w:r w:rsidRPr="00A91D51">
                        <w:rPr>
                          <w:b/>
                          <w:bCs/>
                        </w:rPr>
                        <w:t xml:space="preserve">. </w:t>
                      </w:r>
                      <w:r w:rsidR="005667B8">
                        <w:rPr>
                          <w:b/>
                          <w:bCs/>
                        </w:rPr>
                        <w:t>Juni</w:t>
                      </w:r>
                      <w:r w:rsidRPr="00A91D51">
                        <w:rPr>
                          <w:b/>
                          <w:bCs/>
                        </w:rPr>
                        <w:t xml:space="preserve"> 2026</w:t>
                      </w:r>
                    </w:p>
                  </w:txbxContent>
                </v:textbox>
                <w10:wrap anchorx="margin"/>
              </v:shape>
            </w:pict>
          </mc:Fallback>
        </mc:AlternateContent>
      </w:r>
    </w:p>
    <w:p w14:paraId="03508785" w14:textId="05E4DAFC" w:rsidR="00997224" w:rsidRDefault="00997224"/>
    <w:tbl>
      <w:tblPr>
        <w:tblW w:w="5000" w:type="pct"/>
        <w:jc w:val="center"/>
        <w:tblCellMar>
          <w:left w:w="0" w:type="dxa"/>
          <w:right w:w="0" w:type="dxa"/>
        </w:tblCellMar>
        <w:tblLook w:val="04A0" w:firstRow="1" w:lastRow="0" w:firstColumn="1" w:lastColumn="0" w:noHBand="0" w:noVBand="1"/>
      </w:tblPr>
      <w:tblGrid>
        <w:gridCol w:w="9072"/>
      </w:tblGrid>
      <w:tr w:rsidR="00C61B62" w:rsidRPr="00C61B62" w14:paraId="372403DD" w14:textId="77777777">
        <w:trPr>
          <w:jc w:val="center"/>
        </w:trPr>
        <w:tc>
          <w:tcPr>
            <w:tcW w:w="0" w:type="auto"/>
            <w:tcMar>
              <w:top w:w="150" w:type="dxa"/>
              <w:left w:w="0" w:type="dxa"/>
              <w:bottom w:w="150" w:type="dxa"/>
              <w:right w:w="0" w:type="dxa"/>
            </w:tcMar>
            <w:vAlign w:val="center"/>
          </w:tcPr>
          <w:p w14:paraId="63E031CE" w14:textId="77777777" w:rsidR="005667B8" w:rsidRDefault="005667B8" w:rsidP="0075489E">
            <w:pPr>
              <w:jc w:val="both"/>
              <w:rPr>
                <w:b/>
                <w:bCs/>
                <w:sz w:val="32"/>
                <w:szCs w:val="32"/>
              </w:rPr>
            </w:pPr>
            <w:r w:rsidRPr="005667B8">
              <w:rPr>
                <w:b/>
                <w:bCs/>
                <w:sz w:val="32"/>
                <w:szCs w:val="32"/>
              </w:rPr>
              <w:t xml:space="preserve">Sparkasse KölnBonn – Union-Rennen </w:t>
            </w:r>
          </w:p>
          <w:p w14:paraId="3633CBB8" w14:textId="4A77756A" w:rsidR="005667B8" w:rsidRDefault="005667B8" w:rsidP="0075489E">
            <w:pPr>
              <w:jc w:val="both"/>
              <w:rPr>
                <w:b/>
                <w:bCs/>
              </w:rPr>
            </w:pPr>
            <w:r w:rsidRPr="005667B8">
              <w:rPr>
                <w:b/>
                <w:bCs/>
              </w:rPr>
              <w:t>Derbykandidaten in der Kölner Union gesucht!</w:t>
            </w:r>
          </w:p>
          <w:p w14:paraId="6B4DABD6" w14:textId="77777777" w:rsidR="006C3170" w:rsidRDefault="006C3170" w:rsidP="005667B8">
            <w:r w:rsidRPr="006C3170">
              <w:t>Mit dem Sparkasse KölnBonn – Union-Rennen (Gruppe 2, 2.200m, 70.000 Euro) findet am kommenden Sonntag die wichtigste und zugleich traditionsreichste Prüfung (seit 1834) für die Dreijährigen im Köln-</w:t>
            </w:r>
            <w:proofErr w:type="spellStart"/>
            <w:r w:rsidRPr="006C3170">
              <w:t>Weidenpescher</w:t>
            </w:r>
            <w:proofErr w:type="spellEnd"/>
            <w:r w:rsidRPr="006C3170">
              <w:t xml:space="preserve"> Park statt. Zuletzt gewann Gestüt Park </w:t>
            </w:r>
            <w:proofErr w:type="spellStart"/>
            <w:r w:rsidRPr="006C3170">
              <w:t>Wiedingens</w:t>
            </w:r>
            <w:proofErr w:type="spellEnd"/>
            <w:r w:rsidRPr="006C3170">
              <w:t xml:space="preserve"> Paradehengst Sammarco </w:t>
            </w:r>
            <w:proofErr w:type="gramStart"/>
            <w:r w:rsidRPr="006C3170">
              <w:t>in 2022</w:t>
            </w:r>
            <w:proofErr w:type="gramEnd"/>
            <w:r w:rsidRPr="006C3170">
              <w:t xml:space="preserve"> das Double aus Union und Derby für seinen damaligen Trainer Peter Schiergen. Der im westfälischen Spexard ansässige </w:t>
            </w:r>
            <w:proofErr w:type="gramStart"/>
            <w:r w:rsidRPr="006C3170">
              <w:t>Erfolgscoach  Andreas</w:t>
            </w:r>
            <w:proofErr w:type="gramEnd"/>
            <w:r w:rsidRPr="006C3170">
              <w:t xml:space="preserve"> Wöhler hat mit dem noch ungeschlagenen </w:t>
            </w:r>
            <w:r w:rsidRPr="006C3170">
              <w:rPr>
                <w:b/>
                <w:bCs/>
              </w:rPr>
              <w:t xml:space="preserve">Westminister </w:t>
            </w:r>
            <w:proofErr w:type="gramStart"/>
            <w:r w:rsidRPr="006C3170">
              <w:rPr>
                <w:b/>
                <w:bCs/>
              </w:rPr>
              <w:t>Rocket</w:t>
            </w:r>
            <w:proofErr w:type="gramEnd"/>
            <w:r w:rsidRPr="006C3170">
              <w:t xml:space="preserve"> ein ganz heißes Eisen im Feuer. Stalljockey Eduardo Pedroza gilt als einer der erfahrensten Reiter im Feld und versucht, die „weiße Weste“ des Hengstes zu erhalten. Einer der Gegner im Endkampf könnte der von Marcel Weis für das Gestüt </w:t>
            </w:r>
            <w:proofErr w:type="spellStart"/>
            <w:r w:rsidRPr="006C3170">
              <w:t>Ittlingen</w:t>
            </w:r>
            <w:proofErr w:type="spellEnd"/>
            <w:r w:rsidRPr="006C3170">
              <w:t xml:space="preserve"> trainierte </w:t>
            </w:r>
            <w:proofErr w:type="spellStart"/>
            <w:r w:rsidRPr="006C3170">
              <w:rPr>
                <w:b/>
                <w:bCs/>
              </w:rPr>
              <w:t>Englishman</w:t>
            </w:r>
            <w:proofErr w:type="spellEnd"/>
            <w:r w:rsidRPr="006C3170">
              <w:t xml:space="preserve"> sein. Ebenfalls bei einem Start noch ungeschlagen, hat sich </w:t>
            </w:r>
            <w:proofErr w:type="spellStart"/>
            <w:r w:rsidRPr="006C3170">
              <w:t>Englishman</w:t>
            </w:r>
            <w:proofErr w:type="spellEnd"/>
            <w:r w:rsidRPr="006C3170">
              <w:t xml:space="preserve"> (Enzo Crublet) bereits in den Langzeitwettmärkten für das Derby weit vorne etabliert. Gleich doppelt vertreten ist der Kölner Trainer Henk Grewe, dessen Pferde in jedem Fall Beachtung verdienen. Auch in den Wettmärkten sind Liberty </w:t>
            </w:r>
            <w:proofErr w:type="spellStart"/>
            <w:r w:rsidRPr="006C3170">
              <w:t>Racings</w:t>
            </w:r>
            <w:proofErr w:type="spellEnd"/>
            <w:r w:rsidRPr="006C3170">
              <w:t xml:space="preserve"> 2024 Platins zweijährig doppelt siegreicher </w:t>
            </w:r>
            <w:r w:rsidRPr="006C3170">
              <w:rPr>
                <w:b/>
                <w:bCs/>
              </w:rPr>
              <w:t>Kairos</w:t>
            </w:r>
            <w:r w:rsidRPr="006C3170">
              <w:t xml:space="preserve"> mit Leon Wolff im Sattel ein </w:t>
            </w:r>
            <w:proofErr w:type="spellStart"/>
            <w:proofErr w:type="gramStart"/>
            <w:r w:rsidRPr="006C3170">
              <w:t>Ernst</w:t>
            </w:r>
            <w:proofErr w:type="spellEnd"/>
            <w:proofErr w:type="gramEnd"/>
            <w:r w:rsidRPr="006C3170">
              <w:t xml:space="preserve"> zu nehmender Kandidat. Aber auch für Stallgefährte </w:t>
            </w:r>
            <w:r w:rsidRPr="006C3170">
              <w:rPr>
                <w:b/>
                <w:bCs/>
              </w:rPr>
              <w:t>Weekend Warrior</w:t>
            </w:r>
            <w:r w:rsidRPr="006C3170">
              <w:t xml:space="preserve">, im Besitz von Renn-Vereinspräsident Eckhard Sauren, sind gute Chancen vorhanden, bei der Vergabe der Gelder mitzumischen. Sauren-Privatjockey Thore Hammer-Hansen kann mit dem Japan-Sohn das Derby-Ticket in jedem Fall lösen. Die blau-weißen Rennfarben des Stalles Nizza gewannen mit Nutan 2015 und </w:t>
            </w:r>
            <w:proofErr w:type="spellStart"/>
            <w:r w:rsidRPr="006C3170">
              <w:t>Nicaron</w:t>
            </w:r>
            <w:proofErr w:type="spellEnd"/>
            <w:r w:rsidRPr="006C3170">
              <w:t xml:space="preserve"> 2005 das Blaue Band. Auch </w:t>
            </w:r>
            <w:r w:rsidRPr="006C3170">
              <w:rPr>
                <w:b/>
                <w:bCs/>
              </w:rPr>
              <w:t>Abachi</w:t>
            </w:r>
            <w:r w:rsidRPr="006C3170">
              <w:t xml:space="preserve"> (Trainer Peter Schiergen) ist ein veritabler Endkampfkandidaten in der Union. Waldemar Hickst sattelt </w:t>
            </w:r>
            <w:r w:rsidRPr="006C3170">
              <w:rPr>
                <w:b/>
                <w:bCs/>
              </w:rPr>
              <w:t>Helvetios</w:t>
            </w:r>
            <w:r w:rsidRPr="006C3170">
              <w:t xml:space="preserve">, ein von Dr. Christoph Berglar edel gezogener Kandidat, der durchaus mitmischen könnte. Auch </w:t>
            </w:r>
            <w:r w:rsidRPr="006C3170">
              <w:rPr>
                <w:b/>
                <w:bCs/>
              </w:rPr>
              <w:t>Spezialist</w:t>
            </w:r>
            <w:r w:rsidRPr="006C3170">
              <w:t xml:space="preserve"> für den Stall Mandarin von Hans Bierkämper soll den nächsten Schritt machen. Vielleicht kann der von Yasmin Almenräder in Mülheim trainierte Hoffnungsträger in die Fußstapfen von </w:t>
            </w:r>
            <w:proofErr w:type="spellStart"/>
            <w:r w:rsidRPr="006C3170">
              <w:t>Almenräders</w:t>
            </w:r>
            <w:proofErr w:type="spellEnd"/>
            <w:r w:rsidRPr="006C3170">
              <w:t xml:space="preserve"> letztjährigen Derbysiegers Hochkönig treten. Auch vor Jahresfrist zeichnete Hans Bierkämper als erfolgreicher Mitbesitzer. </w:t>
            </w:r>
            <w:proofErr w:type="gramStart"/>
            <w:r w:rsidRPr="006C3170">
              <w:t>Ein große Tradition</w:t>
            </w:r>
            <w:proofErr w:type="gramEnd"/>
            <w:r w:rsidRPr="006C3170">
              <w:t xml:space="preserve"> vertritt auch </w:t>
            </w:r>
            <w:proofErr w:type="spellStart"/>
            <w:r w:rsidRPr="006C3170">
              <w:rPr>
                <w:b/>
                <w:bCs/>
              </w:rPr>
              <w:t>Sharpnshady</w:t>
            </w:r>
            <w:proofErr w:type="spellEnd"/>
            <w:r w:rsidRPr="006C3170">
              <w:t xml:space="preserve"> (Sybille Vogt) mit Deutschland ältestem Privatgestüt, dem Gestüt </w:t>
            </w:r>
            <w:proofErr w:type="spellStart"/>
            <w:r w:rsidRPr="006C3170">
              <w:t>Schlenderhan</w:t>
            </w:r>
            <w:proofErr w:type="spellEnd"/>
            <w:r w:rsidRPr="006C3170">
              <w:t>. Noch jüngst gewann sein Trainer Marcel Weiß aus Mülheim mit dem Großen Preis von Tattersalls den sportlichen Höhepunkt beim diesjährigen Frühjahrsmeeting in Iffezheim.</w:t>
            </w:r>
          </w:p>
          <w:p w14:paraId="1D53CB30" w14:textId="48C9D7A5" w:rsidR="0075489E" w:rsidRPr="0075489E" w:rsidRDefault="005667B8" w:rsidP="0075489E">
            <w:pPr>
              <w:jc w:val="both"/>
              <w:rPr>
                <w:b/>
                <w:bCs/>
              </w:rPr>
            </w:pPr>
            <w:r>
              <w:rPr>
                <w:b/>
                <w:bCs/>
              </w:rPr>
              <w:t>200. Jubiläum der Sparkasse KölnBonn</w:t>
            </w:r>
          </w:p>
          <w:p w14:paraId="067BB251" w14:textId="77777777" w:rsidR="00ED5DBF" w:rsidRPr="00ED5DBF" w:rsidRDefault="00ED5DBF" w:rsidP="00ED5DBF">
            <w:pPr>
              <w:jc w:val="both"/>
            </w:pPr>
            <w:r w:rsidRPr="00ED5DBF">
              <w:t xml:space="preserve">„Als Sparkasse KölnBonn, die in diesem Jahr ihren 200. Geburtstag feiert, wissen wir um den besonderen Wert von Tradition und freuen uns sehr, erneut Namensgeberin und Partnerin des legendären Union-Rennens zu sein. Köln ist eine echte Sportstadt, in der auch der Pferderennsport seit Generationen fest verankert ist. In seiner 191. Auflage steht das Union-Rennen für ein Stück lebendige Kölner Stadtgeschichte. Seinen besonderen Reiz entfaltet der Renntag durch seinen familiären Charakter: Neben hochklassigem Galoppsport gibt es zahlreiche Angebote für Kinder, sodass Groß und Klein einen abwechslungsreichen Tag erleben können“, sagt Stephan Ortolf, Firmenkundenvorstand der Sparkasse KölnBonn. </w:t>
            </w:r>
          </w:p>
          <w:p w14:paraId="6253D24C" w14:textId="6A55F52F" w:rsidR="00FC61EC" w:rsidRPr="00FC61EC" w:rsidRDefault="00FC61EC" w:rsidP="00FC61EC">
            <w:r w:rsidRPr="00FC61EC">
              <w:rPr>
                <w:b/>
                <w:bCs/>
              </w:rPr>
              <w:t xml:space="preserve">Familienprogramm passend </w:t>
            </w:r>
            <w:r w:rsidR="005667B8" w:rsidRPr="005667B8">
              <w:rPr>
                <w:b/>
                <w:bCs/>
              </w:rPr>
              <w:t>Sparkasse KölnBonn – Union-Rennen</w:t>
            </w:r>
          </w:p>
          <w:p w14:paraId="5A6F2AE1" w14:textId="77777777" w:rsidR="006C3170" w:rsidRDefault="006C3170" w:rsidP="0075489E">
            <w:pPr>
              <w:jc w:val="both"/>
            </w:pPr>
            <w:r w:rsidRPr="006C3170">
              <w:lastRenderedPageBreak/>
              <w:t xml:space="preserve">Auch zur Union gibt es wieder ein abwechslungsreiches Familienprogramm im </w:t>
            </w:r>
            <w:proofErr w:type="spellStart"/>
            <w:r w:rsidRPr="006C3170">
              <w:t>Weidenpescher</w:t>
            </w:r>
            <w:proofErr w:type="spellEnd"/>
            <w:r w:rsidRPr="006C3170">
              <w:t xml:space="preserve"> Park. Das Kinderland hat ab 13:00 Uhr geöffnet. Dort gibt es Attraktionen wie das Kinderkarussell, kostenloses Ponyreiten, eine Hüpfburg, Kinderschminken und für magische Momente sorgt die Kinder-Zauberin Clown Udini, die mit einer faszinierenden Show und Ballonfiguren die Kinder verzaubert. Es finden zwei Shows im Rahmen des Renntages statt. Die 1. Show beginnt um 14:40 Uhr und die 2. Show um 16:30 Uhr.</w:t>
            </w:r>
          </w:p>
          <w:p w14:paraId="229E2B48" w14:textId="5C4B61D8" w:rsidR="001767C4" w:rsidRPr="001767C4" w:rsidRDefault="001767C4" w:rsidP="001767C4">
            <w:pPr>
              <w:jc w:val="both"/>
              <w:rPr>
                <w:b/>
                <w:bCs/>
              </w:rPr>
            </w:pPr>
            <w:r>
              <w:rPr>
                <w:b/>
                <w:bCs/>
              </w:rPr>
              <w:t>Nach der Union: Deutschlands erstes WM-Spiel 2026</w:t>
            </w:r>
          </w:p>
          <w:p w14:paraId="022325E8" w14:textId="0AC780A0" w:rsidR="001767C4" w:rsidRPr="001767C4" w:rsidRDefault="001767C4" w:rsidP="001767C4">
            <w:pPr>
              <w:jc w:val="both"/>
            </w:pPr>
            <w:r w:rsidRPr="001767C4">
              <w:t xml:space="preserve">Die Vorfreude steigt, das Fußballfieber packt das Land, und auf der Galopprennbahn Sie sind mittendrin! Wenn im Sommer die Nationalmannschaften um den begehrtesten Pokal der Welt kämpfen, verwandelt sich unser historisches Gelände wieder in einen großartigen Treffpunkt für alle, die gemeinsam mitfiebern und sich mitreißen lassen wollen. Wir freuen uns Sie zu diesem sportlichen Highlight </w:t>
            </w:r>
            <w:r w:rsidRPr="001767C4">
              <w:rPr>
                <w:b/>
                <w:bCs/>
              </w:rPr>
              <w:t>im Biergarten der FRÜH „</w:t>
            </w:r>
            <w:proofErr w:type="spellStart"/>
            <w:r w:rsidRPr="001767C4">
              <w:rPr>
                <w:b/>
                <w:bCs/>
              </w:rPr>
              <w:t>Em</w:t>
            </w:r>
            <w:proofErr w:type="spellEnd"/>
            <w:r w:rsidRPr="001767C4">
              <w:rPr>
                <w:b/>
                <w:bCs/>
              </w:rPr>
              <w:t xml:space="preserve"> Tattersall“</w:t>
            </w:r>
            <w:r w:rsidRPr="001767C4">
              <w:t xml:space="preserve"> begrüßen zu dürfen. </w:t>
            </w:r>
          </w:p>
          <w:p w14:paraId="3FF5C36E" w14:textId="77777777" w:rsidR="001767C4" w:rsidRPr="001767C4" w:rsidRDefault="001767C4" w:rsidP="001767C4">
            <w:pPr>
              <w:jc w:val="both"/>
            </w:pPr>
            <w:r w:rsidRPr="001767C4">
              <w:t xml:space="preserve">Ein </w:t>
            </w:r>
            <w:proofErr w:type="gramStart"/>
            <w:r w:rsidRPr="001767C4">
              <w:t>ganz besonderes</w:t>
            </w:r>
            <w:proofErr w:type="gramEnd"/>
            <w:r w:rsidRPr="001767C4">
              <w:t xml:space="preserve"> Schmankerl erwartet Sie direkt zu Beginn des Turniers. Wir verbinden das Beste aus zwei Sportwelten zu einem unvergesslichen Event-Tag: </w:t>
            </w:r>
            <w:r w:rsidRPr="001767C4">
              <w:rPr>
                <w:b/>
                <w:bCs/>
              </w:rPr>
              <w:t xml:space="preserve">Das erste Deutschlandspiel zeigen wir </w:t>
            </w:r>
            <w:proofErr w:type="spellStart"/>
            <w:r w:rsidRPr="001767C4">
              <w:rPr>
                <w:b/>
                <w:bCs/>
              </w:rPr>
              <w:t>Em</w:t>
            </w:r>
            <w:proofErr w:type="spellEnd"/>
            <w:r w:rsidRPr="001767C4">
              <w:rPr>
                <w:b/>
                <w:bCs/>
              </w:rPr>
              <w:t xml:space="preserve"> Tattersalls im direkten Anschluss an den traditionellen Union-Renntag!</w:t>
            </w:r>
          </w:p>
          <w:p w14:paraId="74EE6B2F" w14:textId="77777777" w:rsidR="001767C4" w:rsidRPr="001767C4" w:rsidRDefault="001767C4" w:rsidP="001767C4">
            <w:pPr>
              <w:jc w:val="both"/>
            </w:pPr>
            <w:r w:rsidRPr="001767C4">
              <w:rPr>
                <w:b/>
                <w:bCs/>
              </w:rPr>
              <w:t>Großes Kino: Die WM auf einer 26 m² LED-Wand</w:t>
            </w:r>
          </w:p>
          <w:p w14:paraId="15380BD9" w14:textId="77777777" w:rsidR="001767C4" w:rsidRPr="001767C4" w:rsidRDefault="001767C4" w:rsidP="001767C4">
            <w:pPr>
              <w:jc w:val="both"/>
            </w:pPr>
            <w:r w:rsidRPr="001767C4">
              <w:t>Der Spielplan: Wann und was wird gezeigt?</w:t>
            </w:r>
          </w:p>
          <w:p w14:paraId="222B4D7D" w14:textId="2D0D967F" w:rsidR="001767C4" w:rsidRPr="001767C4" w:rsidRDefault="001767C4" w:rsidP="001767C4">
            <w:pPr>
              <w:jc w:val="both"/>
            </w:pPr>
            <w:r w:rsidRPr="001767C4">
              <w:t xml:space="preserve">Folgende Spiele </w:t>
            </w:r>
            <w:proofErr w:type="spellStart"/>
            <w:r w:rsidRPr="001767C4">
              <w:t>übertägt</w:t>
            </w:r>
            <w:proofErr w:type="spellEnd"/>
            <w:r w:rsidRPr="001767C4">
              <w:t xml:space="preserve"> die FRÜH live für </w:t>
            </w:r>
            <w:r>
              <w:t>Sie</w:t>
            </w:r>
            <w:r w:rsidRPr="001767C4">
              <w:t>:</w:t>
            </w:r>
          </w:p>
          <w:p w14:paraId="72487D16" w14:textId="77777777" w:rsidR="001767C4" w:rsidRPr="001767C4" w:rsidRDefault="001767C4" w:rsidP="001767C4">
            <w:pPr>
              <w:pStyle w:val="KeinLeerraum"/>
              <w:numPr>
                <w:ilvl w:val="0"/>
                <w:numId w:val="2"/>
              </w:numPr>
            </w:pPr>
            <w:r w:rsidRPr="001767C4">
              <w:rPr>
                <w:b/>
                <w:bCs/>
              </w:rPr>
              <w:t>Das Eröffnungsspiel:</w:t>
            </w:r>
            <w:r w:rsidRPr="001767C4">
              <w:t> Von der ersten Sekunde an dabei sein!</w:t>
            </w:r>
          </w:p>
          <w:p w14:paraId="61F3BC89" w14:textId="77777777" w:rsidR="001767C4" w:rsidRPr="001767C4" w:rsidRDefault="001767C4" w:rsidP="001767C4">
            <w:pPr>
              <w:pStyle w:val="KeinLeerraum"/>
              <w:numPr>
                <w:ilvl w:val="0"/>
                <w:numId w:val="2"/>
              </w:numPr>
            </w:pPr>
            <w:r w:rsidRPr="001767C4">
              <w:rPr>
                <w:b/>
                <w:bCs/>
              </w:rPr>
              <w:t>Alle Deutschlandspiele:</w:t>
            </w:r>
            <w:r w:rsidRPr="001767C4">
              <w:t xml:space="preserve"> Wir begleiten die Nationalelf auf ihrem Weg durch das Turnier – beginnend mit dem großen Auftakt direkt nach dem Union-Renntag!</w:t>
            </w:r>
          </w:p>
          <w:p w14:paraId="5E94C43C" w14:textId="77777777" w:rsidR="001767C4" w:rsidRPr="001767C4" w:rsidRDefault="001767C4" w:rsidP="001767C4">
            <w:pPr>
              <w:pStyle w:val="KeinLeerraum"/>
              <w:numPr>
                <w:ilvl w:val="0"/>
                <w:numId w:val="2"/>
              </w:numPr>
            </w:pPr>
            <w:r w:rsidRPr="001767C4">
              <w:rPr>
                <w:b/>
                <w:bCs/>
              </w:rPr>
              <w:t>Ausgewählte Top-Gruppenspiele:</w:t>
            </w:r>
            <w:r w:rsidRPr="001767C4">
              <w:t xml:space="preserve"> Die spannendsten Duelle der Gruppenphase auf der Leinwand.</w:t>
            </w:r>
          </w:p>
          <w:p w14:paraId="0C39244A" w14:textId="77777777" w:rsidR="001767C4" w:rsidRPr="001767C4" w:rsidRDefault="001767C4" w:rsidP="001767C4">
            <w:pPr>
              <w:pStyle w:val="KeinLeerraum"/>
              <w:numPr>
                <w:ilvl w:val="0"/>
                <w:numId w:val="2"/>
              </w:numPr>
            </w:pPr>
            <w:r w:rsidRPr="001767C4">
              <w:rPr>
                <w:b/>
                <w:bCs/>
              </w:rPr>
              <w:t>Die Halbfinals &amp; das große Finale:</w:t>
            </w:r>
            <w:r w:rsidRPr="001767C4">
              <w:t xml:space="preserve"> Wenn es um alles oder nichts geht, kann in Weidenpesch mitgefiebert werden.</w:t>
            </w:r>
          </w:p>
          <w:p w14:paraId="0731F358" w14:textId="77777777" w:rsidR="001767C4" w:rsidRPr="001767C4" w:rsidRDefault="001767C4" w:rsidP="001767C4">
            <w:pPr>
              <w:jc w:val="both"/>
            </w:pPr>
            <w:r w:rsidRPr="001767C4">
              <w:rPr>
                <w:b/>
                <w:bCs/>
              </w:rPr>
              <w:t>Wichtiger Hinweis zu den Anstoßzeiten:</w:t>
            </w:r>
            <w:r w:rsidRPr="001767C4">
              <w:t xml:space="preserve"> Generell werden alle ausgewählten Spiele, die </w:t>
            </w:r>
            <w:r w:rsidRPr="001767C4">
              <w:rPr>
                <w:b/>
                <w:bCs/>
              </w:rPr>
              <w:t>bis 22:00 Uhr angepfiffen</w:t>
            </w:r>
            <w:r w:rsidRPr="001767C4">
              <w:t xml:space="preserve"> werden gezeigt. Eine großartige Ausnahme gibt es jedoch: Sollte die deutsche Nationalmannschaft als Gruppensieger ins Sechzehntelfinale einziehen, überträgt die FRÜH selbstverständlich auch das mögliche Abendspiel um </w:t>
            </w:r>
            <w:r w:rsidRPr="001767C4">
              <w:rPr>
                <w:b/>
                <w:bCs/>
              </w:rPr>
              <w:t>22:30 Uhr</w:t>
            </w:r>
            <w:r w:rsidRPr="001767C4">
              <w:t>! Plätze im Biergarten stehen allen Fußballfans kostenfrei zur Verfügung. Früh da sein lohnt sich, da keine Reservierung möglich ist.</w:t>
            </w:r>
          </w:p>
          <w:p w14:paraId="2FEAC456" w14:textId="5D672E7C" w:rsidR="00AD6821" w:rsidRPr="00AD6821" w:rsidRDefault="00AD6821" w:rsidP="0075489E">
            <w:pPr>
              <w:jc w:val="both"/>
              <w:rPr>
                <w:b/>
                <w:bCs/>
              </w:rPr>
            </w:pPr>
            <w:r w:rsidRPr="00AD6821">
              <w:rPr>
                <w:b/>
                <w:bCs/>
              </w:rPr>
              <w:t>Hinweise und Tickets:</w:t>
            </w:r>
          </w:p>
          <w:p w14:paraId="1E622B4E" w14:textId="2AD1B3C1" w:rsidR="00AD6821" w:rsidRPr="00C61B62" w:rsidRDefault="00AD6821" w:rsidP="00AD6821">
            <w:r w:rsidRPr="00AD6821">
              <w:t>Aufgrund des hohen Besucheraufkommens empfehlen wir eine Anreise mit dem ÖPNV, dem Fahrrad oder zu F</w:t>
            </w:r>
            <w:r>
              <w:t>uß.</w:t>
            </w:r>
          </w:p>
        </w:tc>
      </w:tr>
    </w:tbl>
    <w:p w14:paraId="52A9354A" w14:textId="3CDFD629" w:rsidR="00AD6821" w:rsidRDefault="00AD6821" w:rsidP="00AD6821">
      <w:r>
        <w:lastRenderedPageBreak/>
        <w:t>Geländeöffnung ab 11:30 Uhr, Veranstaltungsbeginn: 13:30 Uhr Start 1. Rennen: 14:00 Uhr</w:t>
      </w:r>
    </w:p>
    <w:p w14:paraId="777AE13F" w14:textId="77777777" w:rsidR="00AD6821" w:rsidRDefault="00AD6821" w:rsidP="00AD6821">
      <w:pPr>
        <w:rPr>
          <w:rFonts w:ascii="Montserrat" w:hAnsi="Montserrat" w:cs="Aptos"/>
          <w:color w:val="333333"/>
          <w:kern w:val="0"/>
          <w:sz w:val="24"/>
          <w:szCs w:val="24"/>
          <w:lang w:eastAsia="de-DE"/>
          <w14:ligatures w14:val="none"/>
        </w:rPr>
      </w:pPr>
      <w:r>
        <w:t>Start Hauptrennen: 16:40 Uhr</w:t>
      </w:r>
      <w:r w:rsidRPr="00AD6821">
        <w:rPr>
          <w:rFonts w:ascii="Montserrat" w:hAnsi="Montserrat" w:cs="Aptos"/>
          <w:color w:val="333333"/>
          <w:kern w:val="0"/>
          <w:sz w:val="24"/>
          <w:szCs w:val="24"/>
          <w:lang w:eastAsia="de-DE"/>
          <w14:ligatures w14:val="none"/>
        </w:rPr>
        <w:t xml:space="preserve"> </w:t>
      </w:r>
    </w:p>
    <w:p w14:paraId="048E4F65" w14:textId="7227AF3E" w:rsidR="00AD6821" w:rsidRPr="00AD6821" w:rsidRDefault="00AD6821" w:rsidP="00AD6821">
      <w:r w:rsidRPr="00AD6821">
        <w:t xml:space="preserve">Tickets der Kategorie Sitzplatz &amp; Stehplatz inkl. Tribüne 2 und ÖPNV-Ticket gibt es noch in unserem Onlineshop ab 12,00 EUR. </w:t>
      </w:r>
    </w:p>
    <w:p w14:paraId="3B7C4B50" w14:textId="6288941B" w:rsidR="00E50762" w:rsidRDefault="00AD6821" w:rsidP="00AD6821">
      <w:r w:rsidRPr="00AD6821">
        <w:t>Kinder unter 6 Jahren haben freien Eintritt, ab 6 Jahren bis 14 Jahre 6,00 EUR.</w:t>
      </w:r>
    </w:p>
    <w:p w14:paraId="29B82698" w14:textId="42701C0E" w:rsidR="00AD6821" w:rsidRDefault="00AD6821" w:rsidP="00AD6821">
      <w:r>
        <w:t xml:space="preserve">Weitere Infos und Tickets finden Sie unter </w:t>
      </w:r>
      <w:hyperlink r:id="rId6" w:history="1">
        <w:r w:rsidRPr="006D784B">
          <w:rPr>
            <w:rStyle w:val="Hyperlink"/>
          </w:rPr>
          <w:t>www.koeln-galopp.de</w:t>
        </w:r>
      </w:hyperlink>
      <w:r>
        <w:t xml:space="preserve"> </w:t>
      </w:r>
    </w:p>
    <w:sectPr w:rsidR="00AD68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6E6F"/>
    <w:multiLevelType w:val="multilevel"/>
    <w:tmpl w:val="9926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80191"/>
    <w:multiLevelType w:val="hybridMultilevel"/>
    <w:tmpl w:val="75E40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8341404">
    <w:abstractNumId w:val="0"/>
  </w:num>
  <w:num w:numId="2" w16cid:durableId="84956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62"/>
    <w:rsid w:val="00105EA2"/>
    <w:rsid w:val="001767C4"/>
    <w:rsid w:val="0027134F"/>
    <w:rsid w:val="003920E8"/>
    <w:rsid w:val="004E6DAC"/>
    <w:rsid w:val="00532426"/>
    <w:rsid w:val="005667B8"/>
    <w:rsid w:val="006028F4"/>
    <w:rsid w:val="006C3170"/>
    <w:rsid w:val="0075489E"/>
    <w:rsid w:val="008E1E33"/>
    <w:rsid w:val="00997224"/>
    <w:rsid w:val="00997662"/>
    <w:rsid w:val="00A832DD"/>
    <w:rsid w:val="00A91D51"/>
    <w:rsid w:val="00A9696C"/>
    <w:rsid w:val="00AD6821"/>
    <w:rsid w:val="00BF28BE"/>
    <w:rsid w:val="00C61B62"/>
    <w:rsid w:val="00CB6C13"/>
    <w:rsid w:val="00D22C77"/>
    <w:rsid w:val="00D8498C"/>
    <w:rsid w:val="00D91C31"/>
    <w:rsid w:val="00E50762"/>
    <w:rsid w:val="00ED5DBF"/>
    <w:rsid w:val="00FC6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FC98"/>
  <w15:chartTrackingRefBased/>
  <w15:docId w15:val="{6BF83FF8-EF87-4792-83D9-B1534EE7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1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1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1B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1B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1B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1B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B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B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B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B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1B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1B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1B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1B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1B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B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B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B62"/>
    <w:rPr>
      <w:rFonts w:eastAsiaTheme="majorEastAsia" w:cstheme="majorBidi"/>
      <w:color w:val="272727" w:themeColor="text1" w:themeTint="D8"/>
    </w:rPr>
  </w:style>
  <w:style w:type="paragraph" w:styleId="Titel">
    <w:name w:val="Title"/>
    <w:basedOn w:val="Standard"/>
    <w:next w:val="Standard"/>
    <w:link w:val="TitelZchn"/>
    <w:uiPriority w:val="10"/>
    <w:qFormat/>
    <w:rsid w:val="00C61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B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B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B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B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B62"/>
    <w:rPr>
      <w:i/>
      <w:iCs/>
      <w:color w:val="404040" w:themeColor="text1" w:themeTint="BF"/>
    </w:rPr>
  </w:style>
  <w:style w:type="paragraph" w:styleId="Listenabsatz">
    <w:name w:val="List Paragraph"/>
    <w:basedOn w:val="Standard"/>
    <w:uiPriority w:val="34"/>
    <w:qFormat/>
    <w:rsid w:val="00C61B62"/>
    <w:pPr>
      <w:ind w:left="720"/>
      <w:contextualSpacing/>
    </w:pPr>
  </w:style>
  <w:style w:type="character" w:styleId="IntensiveHervorhebung">
    <w:name w:val="Intense Emphasis"/>
    <w:basedOn w:val="Absatz-Standardschriftart"/>
    <w:uiPriority w:val="21"/>
    <w:qFormat/>
    <w:rsid w:val="00C61B62"/>
    <w:rPr>
      <w:i/>
      <w:iCs/>
      <w:color w:val="0F4761" w:themeColor="accent1" w:themeShade="BF"/>
    </w:rPr>
  </w:style>
  <w:style w:type="paragraph" w:styleId="IntensivesZitat">
    <w:name w:val="Intense Quote"/>
    <w:basedOn w:val="Standard"/>
    <w:next w:val="Standard"/>
    <w:link w:val="IntensivesZitatZchn"/>
    <w:uiPriority w:val="30"/>
    <w:qFormat/>
    <w:rsid w:val="00C6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1B62"/>
    <w:rPr>
      <w:i/>
      <w:iCs/>
      <w:color w:val="0F4761" w:themeColor="accent1" w:themeShade="BF"/>
    </w:rPr>
  </w:style>
  <w:style w:type="character" w:styleId="IntensiverVerweis">
    <w:name w:val="Intense Reference"/>
    <w:basedOn w:val="Absatz-Standardschriftart"/>
    <w:uiPriority w:val="32"/>
    <w:qFormat/>
    <w:rsid w:val="00C61B62"/>
    <w:rPr>
      <w:b/>
      <w:bCs/>
      <w:smallCaps/>
      <w:color w:val="0F4761" w:themeColor="accent1" w:themeShade="BF"/>
      <w:spacing w:val="5"/>
    </w:rPr>
  </w:style>
  <w:style w:type="paragraph" w:styleId="StandardWeb">
    <w:name w:val="Normal (Web)"/>
    <w:basedOn w:val="Standard"/>
    <w:uiPriority w:val="99"/>
    <w:semiHidden/>
    <w:unhideWhenUsed/>
    <w:rsid w:val="00AD6821"/>
    <w:rPr>
      <w:rFonts w:ascii="Times New Roman" w:hAnsi="Times New Roman" w:cs="Times New Roman"/>
      <w:sz w:val="24"/>
      <w:szCs w:val="24"/>
    </w:rPr>
  </w:style>
  <w:style w:type="character" w:styleId="Hyperlink">
    <w:name w:val="Hyperlink"/>
    <w:basedOn w:val="Absatz-Standardschriftart"/>
    <w:uiPriority w:val="99"/>
    <w:unhideWhenUsed/>
    <w:rsid w:val="00AD6821"/>
    <w:rPr>
      <w:color w:val="467886" w:themeColor="hyperlink"/>
      <w:u w:val="single"/>
    </w:rPr>
  </w:style>
  <w:style w:type="character" w:styleId="NichtaufgelsteErwhnung">
    <w:name w:val="Unresolved Mention"/>
    <w:basedOn w:val="Absatz-Standardschriftart"/>
    <w:uiPriority w:val="99"/>
    <w:semiHidden/>
    <w:unhideWhenUsed/>
    <w:rsid w:val="00AD6821"/>
    <w:rPr>
      <w:color w:val="605E5C"/>
      <w:shd w:val="clear" w:color="auto" w:fill="E1DFDD"/>
    </w:rPr>
  </w:style>
  <w:style w:type="paragraph" w:styleId="KeinLeerraum">
    <w:name w:val="No Spacing"/>
    <w:uiPriority w:val="1"/>
    <w:qFormat/>
    <w:rsid w:val="00176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eln-galopp.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5267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Schreiber</dc:creator>
  <cp:keywords/>
  <dc:description/>
  <cp:lastModifiedBy>Büro Kölner RV</cp:lastModifiedBy>
  <cp:revision>4</cp:revision>
  <dcterms:created xsi:type="dcterms:W3CDTF">2026-06-10T12:02:00Z</dcterms:created>
  <dcterms:modified xsi:type="dcterms:W3CDTF">2026-06-11T11:10:00Z</dcterms:modified>
</cp:coreProperties>
</file>